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0A42" w:rsidRPr="004D513F" w:rsidRDefault="00FD0A42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Style w:val="Strong"/>
          <w:rFonts w:ascii="Verdana" w:hAnsi="Verdana"/>
          <w:sz w:val="22"/>
        </w:rPr>
        <w:t>Publicaciones</w:t>
      </w:r>
      <w:r w:rsidR="00FD0129" w:rsidRPr="004D513F">
        <w:rPr>
          <w:rStyle w:val="Strong"/>
          <w:rFonts w:ascii="Verdana" w:hAnsi="Verdana"/>
          <w:sz w:val="22"/>
        </w:rPr>
        <w:t xml:space="preserve"> </w:t>
      </w:r>
      <w:r w:rsidRPr="004D513F">
        <w:rPr>
          <w:rStyle w:val="Strong"/>
          <w:rFonts w:ascii="Verdana" w:hAnsi="Verdana"/>
          <w:sz w:val="22"/>
        </w:rPr>
        <w:t>importantes</w:t>
      </w:r>
      <w:r w:rsidR="00FD0129" w:rsidRPr="004D513F">
        <w:rPr>
          <w:rStyle w:val="Strong"/>
          <w:rFonts w:ascii="Verdana" w:hAnsi="Verdana"/>
          <w:sz w:val="22"/>
        </w:rPr>
        <w:t xml:space="preserve"> </w:t>
      </w:r>
      <w:r w:rsidRPr="004D513F">
        <w:rPr>
          <w:rStyle w:val="Strong"/>
          <w:rFonts w:ascii="Verdana" w:hAnsi="Verdana"/>
          <w:sz w:val="22"/>
        </w:rPr>
        <w:t>durante</w:t>
      </w:r>
      <w:r w:rsidR="00FD0129" w:rsidRPr="004D513F">
        <w:rPr>
          <w:rStyle w:val="Strong"/>
          <w:rFonts w:ascii="Verdana" w:hAnsi="Verdana"/>
          <w:sz w:val="22"/>
        </w:rPr>
        <w:t xml:space="preserve"> </w:t>
      </w:r>
      <w:r w:rsidRPr="004D513F">
        <w:rPr>
          <w:rStyle w:val="Strong"/>
          <w:rFonts w:ascii="Verdana" w:hAnsi="Verdana"/>
          <w:sz w:val="22"/>
        </w:rPr>
        <w:t>las</w:t>
      </w:r>
      <w:r w:rsidR="00FD0129" w:rsidRPr="004D513F">
        <w:rPr>
          <w:rStyle w:val="Strong"/>
          <w:rFonts w:ascii="Verdana" w:hAnsi="Verdana"/>
          <w:sz w:val="22"/>
        </w:rPr>
        <w:t xml:space="preserve"> </w:t>
      </w:r>
      <w:r w:rsidRPr="004D513F">
        <w:rPr>
          <w:rStyle w:val="Strong"/>
          <w:rFonts w:ascii="Verdana" w:hAnsi="Verdana"/>
          <w:sz w:val="22"/>
        </w:rPr>
        <w:t>celebraciones</w:t>
      </w:r>
      <w:r w:rsidR="00FD0129" w:rsidRPr="004D513F">
        <w:rPr>
          <w:rStyle w:val="Strong"/>
          <w:rFonts w:ascii="Verdana" w:hAnsi="Verdana"/>
          <w:sz w:val="22"/>
        </w:rPr>
        <w:t xml:space="preserve"> </w:t>
      </w:r>
      <w:r w:rsidRPr="004D513F">
        <w:rPr>
          <w:rStyle w:val="Strong"/>
          <w:rFonts w:ascii="Verdana" w:hAnsi="Verdana"/>
          <w:sz w:val="22"/>
        </w:rPr>
        <w:t>de</w:t>
      </w:r>
      <w:r w:rsidR="00FD0129" w:rsidRPr="004D513F">
        <w:rPr>
          <w:rStyle w:val="Strong"/>
          <w:rFonts w:ascii="Verdana" w:hAnsi="Verdana"/>
          <w:sz w:val="22"/>
        </w:rPr>
        <w:t xml:space="preserve"> </w:t>
      </w:r>
      <w:r w:rsidRPr="004D513F">
        <w:rPr>
          <w:rStyle w:val="Strong"/>
          <w:rFonts w:ascii="Verdana" w:hAnsi="Verdana"/>
          <w:sz w:val="22"/>
        </w:rPr>
        <w:t>la</w:t>
      </w:r>
      <w:r w:rsidR="00FD0129" w:rsidRPr="004D513F">
        <w:rPr>
          <w:rStyle w:val="Strong"/>
          <w:rFonts w:ascii="Verdana" w:hAnsi="Verdana"/>
          <w:sz w:val="22"/>
        </w:rPr>
        <w:t xml:space="preserve"> </w:t>
      </w:r>
      <w:r w:rsidRPr="004D513F">
        <w:rPr>
          <w:rStyle w:val="Strong"/>
          <w:rFonts w:ascii="Verdana" w:hAnsi="Verdana"/>
          <w:sz w:val="22"/>
        </w:rPr>
        <w:t>independencia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Fonts w:ascii="Verdana" w:hAnsi="Verdana"/>
          <w:sz w:val="22"/>
        </w:rPr>
        <w:t>Adiciono,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para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mostrar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realmente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celebraciones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independencia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han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sido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muy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productivas,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lista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algunos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trabajos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parecen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más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significativos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hechos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ocasión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Bicentenario,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anticipando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su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celebración,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partir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2006.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Incluyo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algunos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libros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anteriores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2000,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cuando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son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muy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sólidos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influyentes.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Dada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muy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pobre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distribución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ediciones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colombianas,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especial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algunas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universidades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entidades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públicas,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seguramente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han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pasado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referencias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claves.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Lamentablemente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página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Comisión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Bicentenario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parece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haberse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cerrado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finalizar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gobierno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anterior,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modo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resulta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imposible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consultar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rico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material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había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almacenado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allí.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todo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caso,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agradezco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cualquier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información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adicional,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para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completar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este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listado,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todo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caso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siempre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será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parcial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selectivo.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Style w:val="Strong"/>
          <w:rFonts w:ascii="Verdana" w:hAnsi="Verdana"/>
          <w:sz w:val="22"/>
        </w:rPr>
        <w:t>Exposiciones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Fonts w:ascii="Verdana" w:hAnsi="Verdana"/>
          <w:sz w:val="22"/>
        </w:rPr>
        <w:t>Biblioteca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Nacional,</w:t>
      </w:r>
      <w:r w:rsidR="00FD0129" w:rsidRPr="004D513F">
        <w:rPr>
          <w:rStyle w:val="apple-converted-space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Impresiones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de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la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independencia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y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proclamas,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bandos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y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hojas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volantes,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1782-1830.</w:t>
      </w:r>
      <w:r w:rsidR="00FD0129" w:rsidRPr="004D513F">
        <w:rPr>
          <w:rStyle w:val="apple-converted-space"/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Bogotá,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2010.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Catálogo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texto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curador,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Mayxué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Ospina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Posse,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reproducción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fotográfica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documentos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exhibidos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su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transcripción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tipografía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actual.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fechas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exposición,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fue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probablemente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2010.</w:t>
      </w:r>
    </w:p>
    <w:p w:rsidR="0009753A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Biblioteca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Nacional,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hyperlink r:id="rId4" w:history="1">
        <w:r w:rsidRPr="004D513F">
          <w:rPr>
            <w:rStyle w:val="Hyperlink"/>
            <w:rFonts w:ascii="Verdana" w:hAnsi="Verdana"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prensa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en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los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tiempos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independencia.</w:t>
        </w:r>
      </w:hyperlink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Exposición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digital.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Fonts w:ascii="Verdana" w:hAnsi="Verdana"/>
          <w:color w:val="333333"/>
          <w:sz w:val="22"/>
        </w:rPr>
        <w:t>Biblioteca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Nacional,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hyperlink r:id="rId5" w:history="1">
        <w:r w:rsidRPr="004D513F">
          <w:rPr>
            <w:rStyle w:val="Hyperlink"/>
            <w:rFonts w:ascii="Verdana" w:hAnsi="Verdana"/>
            <w:sz w:val="22"/>
          </w:rPr>
          <w:t>Entre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privado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y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público,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vida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cotidiana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en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tiempos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independencia</w:t>
        </w:r>
      </w:hyperlink>
      <w:r w:rsidRPr="004D513F">
        <w:rPr>
          <w:rStyle w:val="Emphasis"/>
          <w:rFonts w:ascii="Verdana" w:hAnsi="Verdana"/>
          <w:color w:val="333333"/>
          <w:sz w:val="22"/>
        </w:rPr>
        <w:t>.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Exposición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digital.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Curador,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Pablo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Rodríguez.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Sin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fecha.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Comidas,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juegos,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vestidos,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fiestas,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mujeres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miedos.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Puede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descargarse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completa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parece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posible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recorrerla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computador)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</w:p>
    <w:p w:rsidR="00FD0129" w:rsidRPr="004D513F" w:rsidRDefault="003A1EC9" w:rsidP="0009753A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4D513F">
        <w:rPr>
          <w:rFonts w:ascii="Verdana" w:hAnsi="Verdana"/>
          <w:sz w:val="22"/>
        </w:rPr>
        <w:t>Biblioteca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Nacional,</w:t>
      </w:r>
      <w:r w:rsidR="00FD0129" w:rsidRPr="004D513F">
        <w:rPr>
          <w:rFonts w:ascii="Verdana" w:hAnsi="Verdana"/>
          <w:sz w:val="22"/>
        </w:rPr>
        <w:t xml:space="preserve"> </w:t>
      </w:r>
      <w:hyperlink r:id="rId6" w:history="1">
        <w:r w:rsidRPr="004D513F">
          <w:rPr>
            <w:rStyle w:val="Hyperlink"/>
            <w:rFonts w:ascii="Verdana" w:hAnsi="Verdana"/>
            <w:i/>
            <w:sz w:val="22"/>
          </w:rPr>
          <w:t>Geografía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y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cartografía: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el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control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del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territorio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y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formación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nación</w:t>
        </w:r>
      </w:hyperlink>
      <w:r w:rsidRPr="004D513F">
        <w:rPr>
          <w:rFonts w:ascii="Verdana" w:hAnsi="Verdana"/>
          <w:sz w:val="22"/>
        </w:rPr>
        <w:t>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Esta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exposición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incluye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algunos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mapas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período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1761-1830,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como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Moreno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Escandón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Antioquia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José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Manuel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Restrepo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(1808),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resolución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muy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baja.</w:t>
      </w:r>
      <w:r w:rsidR="0009753A" w:rsidRPr="004D513F">
        <w:rPr>
          <w:rFonts w:ascii="Verdana" w:hAnsi="Verdana"/>
          <w:sz w:val="22"/>
        </w:rPr>
        <w:t xml:space="preserve"> </w:t>
      </w:r>
    </w:p>
    <w:p w:rsidR="0009753A" w:rsidRPr="004D513F" w:rsidRDefault="0009753A" w:rsidP="0009753A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3A1EC9" w:rsidRPr="004D513F" w:rsidRDefault="003A1EC9" w:rsidP="00FD0129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Biblioteca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Luis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Ángel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Arango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también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tiene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estos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mapas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edición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digital,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pero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imposible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leer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textos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por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resolución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tan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baja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adoptada,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similar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Biblioteca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Nacional.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Para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ver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buenos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mapas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esta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época,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preferible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hyperlink r:id="rId7" w:history="1">
        <w:r w:rsidRPr="004D513F">
          <w:rPr>
            <w:rStyle w:val="Hyperlink"/>
            <w:rFonts w:ascii="Verdana" w:hAnsi="Verdana"/>
            <w:sz w:val="22"/>
          </w:rPr>
          <w:t>colección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David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Ramsay,</w:t>
        </w:r>
      </w:hyperlink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hecho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excelente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edición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virtual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13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mapas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Atlas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Restrepo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(1827)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muy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buena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resolución.</w:t>
      </w:r>
      <w:hyperlink r:id="rId8" w:history="1">
        <w:r w:rsidR="00FD0129" w:rsidRPr="004D513F">
          <w:rPr>
            <w:rStyle w:val="Hyperlink"/>
            <w:rFonts w:ascii="Verdana" w:hAnsi="Verdana"/>
            <w:sz w:val="22"/>
          </w:rPr>
          <w:t xml:space="preserve">. </w:t>
        </w:r>
      </w:hyperlink>
    </w:p>
    <w:p w:rsidR="003A1EC9" w:rsidRPr="004D513F" w:rsidRDefault="003A1EC9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Fonts w:ascii="Verdana" w:hAnsi="Verdana"/>
          <w:sz w:val="22"/>
        </w:rPr>
        <w:t>Biblioteca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Nacional,</w:t>
      </w:r>
      <w:r w:rsidR="00FD0129" w:rsidRPr="004D513F">
        <w:rPr>
          <w:rFonts w:ascii="Verdana" w:hAnsi="Verdana"/>
          <w:sz w:val="22"/>
        </w:rPr>
        <w:t xml:space="preserve"> </w:t>
      </w:r>
      <w:hyperlink r:id="rId9" w:history="1">
        <w:r w:rsidRPr="004D513F">
          <w:rPr>
            <w:rStyle w:val="Hyperlink"/>
            <w:rFonts w:ascii="Verdana" w:hAnsi="Verdana"/>
            <w:i/>
            <w:sz w:val="22"/>
          </w:rPr>
          <w:t>Literatura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en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tiempos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libertad</w:t>
        </w:r>
      </w:hyperlink>
      <w:r w:rsidRPr="004D513F">
        <w:rPr>
          <w:rFonts w:ascii="Verdana" w:hAnsi="Verdana"/>
          <w:sz w:val="22"/>
        </w:rPr>
        <w:t>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Exposición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digital.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Curador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Gonzalo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España.</w:t>
      </w:r>
    </w:p>
    <w:p w:rsidR="003A1EC9" w:rsidRPr="004D513F" w:rsidRDefault="003A1EC9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Fonts w:ascii="Verdana" w:hAnsi="Verdana"/>
          <w:sz w:val="22"/>
        </w:rPr>
        <w:t>Biblioteca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Nacional,</w:t>
      </w:r>
      <w:r w:rsidR="00FD0129" w:rsidRPr="004D513F">
        <w:rPr>
          <w:rFonts w:ascii="Verdana" w:hAnsi="Verdana"/>
          <w:i/>
          <w:sz w:val="22"/>
        </w:rPr>
        <w:t xml:space="preserve"> </w:t>
      </w:r>
      <w:hyperlink r:id="rId10" w:history="1">
        <w:r w:rsidRPr="004D513F">
          <w:rPr>
            <w:rStyle w:val="Hyperlink"/>
            <w:rFonts w:ascii="Verdana" w:hAnsi="Verdana"/>
            <w:i/>
            <w:sz w:val="22"/>
          </w:rPr>
          <w:t>Literatura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ilustrada</w:t>
        </w:r>
        <w:r w:rsidR="00FD0129" w:rsidRPr="004D513F">
          <w:rPr>
            <w:rStyle w:val="Hyperlink"/>
            <w:rFonts w:ascii="Verdana" w:hAnsi="Verdana"/>
            <w:i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i/>
            <w:sz w:val="22"/>
          </w:rPr>
          <w:t>neogranadina.</w:t>
        </w:r>
      </w:hyperlink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Exposición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digital.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Curador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Gonzalo</w:t>
      </w:r>
      <w:r w:rsidR="00FD0129" w:rsidRPr="004D513F">
        <w:rPr>
          <w:rFonts w:ascii="Verdana" w:hAnsi="Verdana"/>
          <w:sz w:val="22"/>
        </w:rPr>
        <w:t xml:space="preserve"> </w:t>
      </w:r>
      <w:r w:rsidR="0009753A" w:rsidRPr="004D513F">
        <w:rPr>
          <w:rFonts w:ascii="Verdana" w:hAnsi="Verdana"/>
          <w:sz w:val="22"/>
        </w:rPr>
        <w:t>España.</w:t>
      </w:r>
    </w:p>
    <w:p w:rsidR="0009753A" w:rsidRPr="004D513F" w:rsidRDefault="003A1EC9" w:rsidP="00FD0129">
      <w:pPr>
        <w:pStyle w:val="NormalWeb"/>
        <w:jc w:val="both"/>
        <w:rPr>
          <w:rFonts w:ascii="Verdana" w:hAnsi="Verdana"/>
          <w:color w:val="0F243E" w:themeColor="text2" w:themeShade="80"/>
          <w:sz w:val="22"/>
        </w:rPr>
      </w:pPr>
      <w:r w:rsidRPr="004D513F">
        <w:rPr>
          <w:rStyle w:val="Emphasis"/>
          <w:rFonts w:ascii="Verdana" w:hAnsi="Verdana"/>
          <w:i w:val="0"/>
          <w:sz w:val="22"/>
        </w:rPr>
        <w:t>Biblioteca</w:t>
      </w:r>
      <w:r w:rsidR="00FD0129" w:rsidRPr="004D513F">
        <w:rPr>
          <w:rStyle w:val="Emphasis"/>
          <w:rFonts w:ascii="Verdana" w:hAnsi="Verdana"/>
          <w:i w:val="0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sz w:val="22"/>
        </w:rPr>
        <w:t>Nacional,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color w:val="0000FF"/>
          <w:sz w:val="22"/>
          <w:u w:val="single"/>
        </w:rPr>
        <w:t>Medicina</w:t>
      </w:r>
      <w:r w:rsidR="00FD0129" w:rsidRPr="004D513F">
        <w:rPr>
          <w:rStyle w:val="Emphasis"/>
          <w:rFonts w:ascii="Verdana" w:hAnsi="Verdana"/>
          <w:color w:val="0000FF"/>
          <w:sz w:val="22"/>
          <w:u w:val="single"/>
        </w:rPr>
        <w:t xml:space="preserve"> </w:t>
      </w:r>
      <w:r w:rsidRPr="004D513F">
        <w:rPr>
          <w:rStyle w:val="Emphasis"/>
          <w:rFonts w:ascii="Verdana" w:hAnsi="Verdana"/>
          <w:color w:val="0000FF"/>
          <w:sz w:val="22"/>
          <w:u w:val="single"/>
        </w:rPr>
        <w:t>en</w:t>
      </w:r>
      <w:r w:rsidR="00FD0129" w:rsidRPr="004D513F">
        <w:rPr>
          <w:rStyle w:val="Emphasis"/>
          <w:rFonts w:ascii="Verdana" w:hAnsi="Verdana"/>
          <w:color w:val="0000FF"/>
          <w:sz w:val="22"/>
          <w:u w:val="single"/>
        </w:rPr>
        <w:t xml:space="preserve"> </w:t>
      </w:r>
      <w:r w:rsidRPr="004D513F">
        <w:rPr>
          <w:rStyle w:val="Emphasis"/>
          <w:rFonts w:ascii="Verdana" w:hAnsi="Verdana"/>
          <w:color w:val="0000FF"/>
          <w:sz w:val="22"/>
          <w:u w:val="single"/>
        </w:rPr>
        <w:t>el</w:t>
      </w:r>
      <w:r w:rsidR="00FD0129" w:rsidRPr="004D513F">
        <w:rPr>
          <w:rStyle w:val="Emphasis"/>
          <w:rFonts w:ascii="Verdana" w:hAnsi="Verdana"/>
          <w:color w:val="0000FF"/>
          <w:sz w:val="22"/>
          <w:u w:val="single"/>
        </w:rPr>
        <w:t xml:space="preserve"> </w:t>
      </w:r>
      <w:r w:rsidRPr="004D513F">
        <w:rPr>
          <w:rStyle w:val="Emphasis"/>
          <w:rFonts w:ascii="Verdana" w:hAnsi="Verdana"/>
          <w:color w:val="0000FF"/>
          <w:sz w:val="22"/>
          <w:u w:val="single"/>
        </w:rPr>
        <w:t>siglo</w:t>
      </w:r>
      <w:r w:rsidR="00FD0129" w:rsidRPr="004D513F">
        <w:rPr>
          <w:rStyle w:val="Emphasis"/>
          <w:rFonts w:ascii="Verdana" w:hAnsi="Verdana"/>
          <w:color w:val="0000FF"/>
          <w:sz w:val="22"/>
          <w:u w:val="single"/>
        </w:rPr>
        <w:t xml:space="preserve"> </w:t>
      </w:r>
      <w:r w:rsidRPr="004D513F">
        <w:rPr>
          <w:rStyle w:val="Emphasis"/>
          <w:rFonts w:ascii="Verdana" w:hAnsi="Verdana"/>
          <w:color w:val="0000FF"/>
          <w:sz w:val="22"/>
          <w:u w:val="single"/>
        </w:rPr>
        <w:t>de</w:t>
      </w:r>
      <w:r w:rsidR="00FD0129" w:rsidRPr="004D513F">
        <w:rPr>
          <w:rStyle w:val="Emphasis"/>
          <w:rFonts w:ascii="Verdana" w:hAnsi="Verdana"/>
          <w:color w:val="0000FF"/>
          <w:sz w:val="22"/>
          <w:u w:val="single"/>
        </w:rPr>
        <w:t xml:space="preserve"> </w:t>
      </w:r>
      <w:r w:rsidRPr="004D513F">
        <w:rPr>
          <w:rStyle w:val="Emphasis"/>
          <w:rFonts w:ascii="Verdana" w:hAnsi="Verdana"/>
          <w:color w:val="0000FF"/>
          <w:sz w:val="22"/>
          <w:u w:val="single"/>
        </w:rPr>
        <w:t>la</w:t>
      </w:r>
      <w:r w:rsidR="00FD0129" w:rsidRPr="004D513F">
        <w:rPr>
          <w:rStyle w:val="Emphasis"/>
          <w:rFonts w:ascii="Verdana" w:hAnsi="Verdana"/>
          <w:color w:val="0000FF"/>
          <w:sz w:val="22"/>
          <w:u w:val="single"/>
        </w:rPr>
        <w:t xml:space="preserve"> </w:t>
      </w:r>
      <w:r w:rsidRPr="004D513F">
        <w:rPr>
          <w:rStyle w:val="Emphasis"/>
          <w:rFonts w:ascii="Verdana" w:hAnsi="Verdana"/>
          <w:color w:val="0000FF"/>
          <w:sz w:val="22"/>
          <w:u w:val="single"/>
        </w:rPr>
        <w:t>razón</w:t>
      </w:r>
      <w:hyperlink r:id="rId11" w:history="1">
        <w:r w:rsidR="00FD0129" w:rsidRPr="004D513F">
          <w:rPr>
            <w:rStyle w:val="Hyperlink"/>
            <w:rFonts w:ascii="Verdana" w:hAnsi="Verdana"/>
            <w:b/>
            <w:bCs/>
            <w:sz w:val="22"/>
          </w:rPr>
          <w:t xml:space="preserve"> </w:t>
        </w:r>
      </w:hyperlink>
      <w:r w:rsidR="0009753A" w:rsidRPr="004D513F">
        <w:rPr>
          <w:rFonts w:ascii="Verdana" w:hAnsi="Verdana"/>
          <w:color w:val="0F243E" w:themeColor="text2" w:themeShade="80"/>
          <w:sz w:val="22"/>
        </w:rPr>
        <w:t>Exposición digital.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Fonts w:ascii="Verdana" w:hAnsi="Verdana"/>
          <w:sz w:val="22"/>
        </w:rPr>
        <w:t>Biblioteca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Luis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Ángel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Arango,</w:t>
      </w:r>
      <w:r w:rsidR="00FD0129" w:rsidRPr="004D513F">
        <w:rPr>
          <w:rStyle w:val="apple-converted-space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La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caricatura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en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Colombia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a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partir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de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la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independencia</w:t>
      </w:r>
      <w:r w:rsidRPr="004D513F">
        <w:rPr>
          <w:rFonts w:ascii="Verdana" w:hAnsi="Verdana"/>
          <w:sz w:val="22"/>
        </w:rPr>
        <w:t>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Curaduría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Beatriz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González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Aranda.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exposición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monumental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ambiciosa,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sus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páginas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iniciales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cubre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período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independencia.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Bogotá,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diciembre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2009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junio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2010.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Catálogo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ilustrado,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266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págs.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Bogotá,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2009.</w:t>
      </w:r>
    </w:p>
    <w:p w:rsidR="0009753A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sz w:val="22"/>
        </w:rPr>
        <w:t>Biblioteca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Luis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Ángel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Arango,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hyperlink r:id="rId12" w:history="1">
        <w:r w:rsidRPr="004D513F">
          <w:rPr>
            <w:rStyle w:val="Hyperlink"/>
            <w:rFonts w:ascii="Verdana" w:hAnsi="Verdana"/>
            <w:sz w:val="22"/>
          </w:rPr>
          <w:t>Palabras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que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nos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cambiaron</w:t>
        </w:r>
      </w:hyperlink>
      <w:r w:rsidRPr="004D513F">
        <w:rPr>
          <w:rStyle w:val="Emphasis"/>
          <w:rFonts w:ascii="Verdana" w:hAnsi="Verdana"/>
          <w:color w:val="333333"/>
          <w:sz w:val="22"/>
        </w:rPr>
        <w:t>.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="001E3506" w:rsidRPr="004D513F">
        <w:rPr>
          <w:rStyle w:val="apple-converted-space"/>
          <w:rFonts w:ascii="Verdana" w:hAnsi="Verdana"/>
          <w:sz w:val="22"/>
        </w:rPr>
        <w:t>Abril</w:t>
      </w:r>
      <w:r w:rsidR="00FD0129" w:rsidRPr="004D513F">
        <w:rPr>
          <w:rStyle w:val="apple-converted-space"/>
          <w:rFonts w:ascii="Verdana" w:hAnsi="Verdana"/>
          <w:sz w:val="22"/>
        </w:rPr>
        <w:t xml:space="preserve"> </w:t>
      </w:r>
      <w:r w:rsidR="001E3506" w:rsidRPr="004D513F">
        <w:rPr>
          <w:rStyle w:val="apple-converted-space"/>
          <w:rFonts w:ascii="Verdana" w:hAnsi="Verdana"/>
          <w:sz w:val="22"/>
        </w:rPr>
        <w:t>a</w:t>
      </w:r>
      <w:r w:rsidR="00FD0129" w:rsidRPr="004D513F">
        <w:rPr>
          <w:rStyle w:val="apple-converted-space"/>
          <w:rFonts w:ascii="Verdana" w:hAnsi="Verdana"/>
          <w:sz w:val="22"/>
        </w:rPr>
        <w:t xml:space="preserve"> </w:t>
      </w:r>
      <w:r w:rsidR="001E3506" w:rsidRPr="004D513F">
        <w:rPr>
          <w:rStyle w:val="apple-converted-space"/>
          <w:rFonts w:ascii="Verdana" w:hAnsi="Verdana"/>
          <w:sz w:val="22"/>
        </w:rPr>
        <w:t>diciembre</w:t>
      </w:r>
      <w:r w:rsidR="00FD0129" w:rsidRPr="004D513F">
        <w:rPr>
          <w:rStyle w:val="apple-converted-space"/>
          <w:rFonts w:ascii="Verdana" w:hAnsi="Verdana"/>
          <w:sz w:val="22"/>
        </w:rPr>
        <w:t xml:space="preserve"> </w:t>
      </w:r>
      <w:r w:rsidR="001E3506" w:rsidRPr="004D513F">
        <w:rPr>
          <w:rStyle w:val="apple-converted-space"/>
          <w:rFonts w:ascii="Verdana" w:hAnsi="Verdana"/>
          <w:sz w:val="22"/>
        </w:rPr>
        <w:t>2010.</w:t>
      </w:r>
      <w:r w:rsidR="00FD0129" w:rsidRPr="004D513F">
        <w:rPr>
          <w:rStyle w:val="apple-converted-space"/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Curaduría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Margarita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Garrido.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exposición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sobre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palabras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estuvieron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centro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procesos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ideológicos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independencia,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cuyo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sentido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transformó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aceleradamente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partir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conflictos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época: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patria,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nación,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libertad,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pueblo,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soberanía,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derechos,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ciudadano,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etc.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Catálogo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impreso,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Bogotá,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2010.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Fonts w:ascii="Verdana" w:hAnsi="Verdana"/>
          <w:sz w:val="22"/>
        </w:rPr>
        <w:t>Museo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Nacional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Colombia,</w:t>
      </w:r>
      <w:r w:rsidR="00FD0129" w:rsidRPr="004D513F">
        <w:rPr>
          <w:rStyle w:val="apple-converted-space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Las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historias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de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un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grito.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Doscientos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años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de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ser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colombiano.</w:t>
      </w:r>
      <w:r w:rsidR="00FD0129" w:rsidRPr="004D513F">
        <w:rPr>
          <w:rStyle w:val="apple-converted-space"/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Julio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octubre,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2010.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Exposición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centrada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forma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como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representó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independencia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entre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1830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hoy,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tanto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forma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gráfica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como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radio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(Radio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Nacional)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televisión.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Existe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libro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está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acompañada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CD,</w:t>
      </w:r>
      <w:r w:rsidR="00FD0129" w:rsidRPr="004D513F">
        <w:rPr>
          <w:rStyle w:val="apple-converted-space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Los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héroes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también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lloran,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radio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e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independencia,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1940-1970</w:t>
      </w:r>
      <w:r w:rsidRPr="004D513F">
        <w:rPr>
          <w:rFonts w:ascii="Verdana" w:hAnsi="Verdana"/>
          <w:sz w:val="22"/>
        </w:rPr>
        <w:t>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cuyo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contenido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menciona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más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adelante.</w:t>
      </w:r>
    </w:p>
    <w:p w:rsidR="0009753A" w:rsidRPr="004D513F" w:rsidRDefault="00FD0A42" w:rsidP="00FD0129">
      <w:pPr>
        <w:pStyle w:val="NormalWeb"/>
        <w:jc w:val="both"/>
        <w:rPr>
          <w:rStyle w:val="Emphasis"/>
        </w:rPr>
      </w:pPr>
      <w:r w:rsidRPr="004D513F">
        <w:rPr>
          <w:rFonts w:ascii="Verdana" w:hAnsi="Verdana"/>
          <w:sz w:val="22"/>
        </w:rPr>
        <w:t>Museo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Nacional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Colombia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Biblioteca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Nacional,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hyperlink r:id="rId13" w:history="1">
        <w:r w:rsidRPr="004D513F">
          <w:rPr>
            <w:rStyle w:val="Hyperlink"/>
            <w:rFonts w:ascii="Verdana" w:hAnsi="Verdana"/>
            <w:sz w:val="22"/>
          </w:rPr>
          <w:t>Representaciones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independencia</w:t>
        </w:r>
      </w:hyperlink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sz w:val="22"/>
        </w:rPr>
        <w:t>Exposición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itinerante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digital.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Cartilla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titulada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1810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Bicentenario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2010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Style w:val="Strong"/>
          <w:rFonts w:ascii="Verdana" w:hAnsi="Verdana"/>
          <w:sz w:val="22"/>
        </w:rPr>
        <w:t>Publicaciones</w:t>
      </w:r>
      <w:r w:rsidR="00FD0129" w:rsidRPr="004D513F">
        <w:rPr>
          <w:rStyle w:val="Strong"/>
          <w:rFonts w:ascii="Verdana" w:hAnsi="Verdana"/>
          <w:sz w:val="22"/>
        </w:rPr>
        <w:t xml:space="preserve"> </w:t>
      </w:r>
      <w:r w:rsidRPr="004D513F">
        <w:rPr>
          <w:rStyle w:val="Strong"/>
          <w:rFonts w:ascii="Verdana" w:hAnsi="Verdana"/>
          <w:sz w:val="22"/>
        </w:rPr>
        <w:t>de</w:t>
      </w:r>
      <w:r w:rsidR="00FD0129" w:rsidRPr="004D513F">
        <w:rPr>
          <w:rStyle w:val="Strong"/>
          <w:rFonts w:ascii="Verdana" w:hAnsi="Verdana"/>
          <w:sz w:val="22"/>
        </w:rPr>
        <w:t xml:space="preserve"> </w:t>
      </w:r>
      <w:r w:rsidRPr="004D513F">
        <w:rPr>
          <w:rStyle w:val="Strong"/>
          <w:rFonts w:ascii="Verdana" w:hAnsi="Verdana"/>
          <w:sz w:val="22"/>
        </w:rPr>
        <w:t>Documentos.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Fonts w:ascii="Verdana" w:hAnsi="Verdana"/>
          <w:sz w:val="22"/>
        </w:rPr>
        <w:t>1.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Publicaciones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Digitales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audiovisuales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Fonts w:ascii="Verdana" w:hAnsi="Verdana"/>
          <w:sz w:val="22"/>
        </w:rPr>
        <w:t>Biblioteca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Luis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Ángel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Arango.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prensa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independencia.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principales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periódicos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desde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1785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(</w:t>
      </w:r>
      <w:r w:rsidRPr="004D513F">
        <w:rPr>
          <w:rStyle w:val="Emphasis"/>
          <w:rFonts w:ascii="Verdana" w:hAnsi="Verdana"/>
          <w:sz w:val="22"/>
        </w:rPr>
        <w:t>Aviso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del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terremoto</w:t>
      </w:r>
      <w:r w:rsidRPr="004D513F">
        <w:rPr>
          <w:rFonts w:ascii="Verdana" w:hAnsi="Verdana"/>
          <w:sz w:val="22"/>
        </w:rPr>
        <w:t>)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hasta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1831.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Papel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Periódico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de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Santafé,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El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Correo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Curioso,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La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Bagatela</w:t>
      </w:r>
      <w:r w:rsidRPr="004D513F">
        <w:rPr>
          <w:rFonts w:ascii="Verdana" w:hAnsi="Verdana"/>
          <w:sz w:val="22"/>
        </w:rPr>
        <w:t>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</w:t>
      </w:r>
      <w:r w:rsidR="00FD0129" w:rsidRPr="004D513F">
        <w:rPr>
          <w:rStyle w:val="apple-converted-space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Semanario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del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Nuevo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Reyno</w:t>
      </w:r>
      <w:r w:rsidRPr="004D513F">
        <w:rPr>
          <w:rFonts w:ascii="Verdana" w:hAnsi="Verdana"/>
          <w:sz w:val="22"/>
        </w:rPr>
        <w:t>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</w:t>
      </w:r>
      <w:r w:rsidR="00FD0129" w:rsidRPr="004D513F">
        <w:rPr>
          <w:rStyle w:val="apple-converted-space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Diario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Político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de</w:t>
      </w:r>
      <w:r w:rsidR="00FD0129" w:rsidRPr="004D513F">
        <w:rPr>
          <w:rStyle w:val="Emphasis"/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hAnsi="Verdana"/>
          <w:sz w:val="22"/>
        </w:rPr>
        <w:t>Santafé</w:t>
      </w:r>
      <w:r w:rsidRPr="004D513F">
        <w:rPr>
          <w:rFonts w:ascii="Verdana" w:hAnsi="Verdana"/>
          <w:sz w:val="22"/>
        </w:rPr>
        <w:t>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Lástima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resolución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sea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más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bien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baja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haya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hecho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procesamiento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texto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(OCR)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permita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buscar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cualquier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palabra.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Fonts w:ascii="Verdana" w:hAnsi="Verdana"/>
          <w:sz w:val="22"/>
        </w:rPr>
        <w:t>Biblioteca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Nacional,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Ediciones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época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independencia.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han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digitalizado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centenares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títulos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(sobre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todo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folletos)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publicados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primera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mitad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siglo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XIX.</w:t>
      </w:r>
    </w:p>
    <w:p w:rsidR="003A1EC9" w:rsidRPr="004D513F" w:rsidRDefault="008B7268" w:rsidP="00FD0129">
      <w:pPr>
        <w:pStyle w:val="NormalWeb"/>
        <w:jc w:val="both"/>
        <w:rPr>
          <w:rFonts w:ascii="Verdana" w:hAnsi="Verdana"/>
          <w:sz w:val="22"/>
        </w:rPr>
      </w:pPr>
      <w:hyperlink r:id="rId14" w:history="1">
        <w:r w:rsidR="003A1EC9" w:rsidRPr="004D513F">
          <w:rPr>
            <w:rStyle w:val="Hyperlink"/>
            <w:rFonts w:ascii="Verdana" w:hAnsi="Verdana"/>
            <w:sz w:val="22"/>
          </w:rPr>
          <w:t>Colección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3A1EC9" w:rsidRPr="004D513F">
          <w:rPr>
            <w:rStyle w:val="Hyperlink"/>
            <w:rFonts w:ascii="Verdana" w:hAnsi="Verdana"/>
            <w:sz w:val="22"/>
          </w:rPr>
          <w:t>Pablo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3A1EC9" w:rsidRPr="004D513F">
          <w:rPr>
            <w:rStyle w:val="Hyperlink"/>
            <w:rFonts w:ascii="Verdana" w:hAnsi="Verdana"/>
            <w:sz w:val="22"/>
          </w:rPr>
          <w:t>Morillo</w:t>
        </w:r>
      </w:hyperlink>
      <w:r w:rsidR="00CC7F52" w:rsidRPr="004D513F">
        <w:rPr>
          <w:rStyle w:val="Emphasis"/>
          <w:rFonts w:ascii="Verdana" w:hAnsi="Verdana"/>
          <w:sz w:val="22"/>
        </w:rPr>
        <w:t xml:space="preserve">. </w:t>
      </w:r>
      <w:r w:rsidR="003A1EC9" w:rsidRPr="004D513F">
        <w:rPr>
          <w:rStyle w:val="Emphasis"/>
          <w:rFonts w:ascii="Verdana" w:hAnsi="Verdana"/>
          <w:i w:val="0"/>
          <w:sz w:val="22"/>
        </w:rPr>
        <w:t>Son</w:t>
      </w:r>
      <w:r w:rsidR="00FD0129" w:rsidRPr="004D513F">
        <w:rPr>
          <w:rStyle w:val="Emphasis"/>
          <w:rFonts w:ascii="Verdana" w:hAnsi="Verdana"/>
          <w:i w:val="0"/>
          <w:sz w:val="22"/>
        </w:rPr>
        <w:t xml:space="preserve"> </w:t>
      </w:r>
      <w:r w:rsidR="00CC7F52" w:rsidRPr="004D513F">
        <w:rPr>
          <w:rStyle w:val="Emphasis"/>
          <w:rFonts w:ascii="Verdana" w:hAnsi="Verdana"/>
          <w:i w:val="0"/>
          <w:sz w:val="22"/>
        </w:rPr>
        <w:t xml:space="preserve">los </w:t>
      </w:r>
      <w:r w:rsidR="003A1EC9" w:rsidRPr="004D513F">
        <w:rPr>
          <w:rStyle w:val="Emphasis"/>
          <w:rFonts w:ascii="Verdana" w:hAnsi="Verdana"/>
          <w:i w:val="0"/>
          <w:sz w:val="22"/>
        </w:rPr>
        <w:t>5.256</w:t>
      </w:r>
      <w:r w:rsidR="00FD0129" w:rsidRPr="004D513F">
        <w:rPr>
          <w:rStyle w:val="Emphasis"/>
          <w:rFonts w:ascii="Verdana" w:hAnsi="Verdana"/>
          <w:i w:val="0"/>
          <w:sz w:val="22"/>
        </w:rPr>
        <w:t xml:space="preserve"> </w:t>
      </w:r>
      <w:r w:rsidR="003A1EC9" w:rsidRPr="004D513F">
        <w:rPr>
          <w:rStyle w:val="Emphasis"/>
          <w:rFonts w:ascii="Verdana" w:hAnsi="Verdana"/>
          <w:i w:val="0"/>
          <w:sz w:val="22"/>
        </w:rPr>
        <w:t>documentos</w:t>
      </w:r>
      <w:r w:rsidR="00CC7F52" w:rsidRPr="004D513F">
        <w:rPr>
          <w:rStyle w:val="Emphasis"/>
          <w:rFonts w:ascii="Verdana" w:hAnsi="Verdana"/>
          <w:i w:val="0"/>
          <w:sz w:val="22"/>
        </w:rPr>
        <w:t xml:space="preserve"> catalogados por Rosario Contrera</w:t>
      </w:r>
      <w:r w:rsidR="00CC7F52" w:rsidRPr="004D513F">
        <w:rPr>
          <w:rStyle w:val="Emphasis"/>
          <w:rFonts w:ascii="Verdana" w:hAnsi="Verdana"/>
          <w:sz w:val="22"/>
        </w:rPr>
        <w:t xml:space="preserve">s, Colección Pablo Morillo </w:t>
      </w:r>
      <w:r w:rsidR="00CC7F52" w:rsidRPr="004D513F">
        <w:rPr>
          <w:rStyle w:val="Emphasis"/>
          <w:rFonts w:ascii="Verdana" w:hAnsi="Verdana"/>
          <w:i w:val="0"/>
          <w:sz w:val="22"/>
        </w:rPr>
        <w:t>(Madrid, 1985, 2 tomos)</w:t>
      </w:r>
      <w:r w:rsidR="00CC7F52" w:rsidRPr="004D513F">
        <w:rPr>
          <w:rStyle w:val="Emphasis"/>
          <w:rFonts w:ascii="Verdana" w:hAnsi="Verdana"/>
          <w:sz w:val="22"/>
        </w:rPr>
        <w:t>.</w:t>
      </w:r>
    </w:p>
    <w:p w:rsidR="003A1EC9" w:rsidRPr="004D513F" w:rsidRDefault="003A1EC9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sz w:val="22"/>
        </w:rPr>
        <w:t>Jardín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Botánico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Madrid,</w:t>
      </w:r>
      <w:r w:rsidR="00FD0129" w:rsidRPr="004D513F">
        <w:rPr>
          <w:rFonts w:ascii="Verdana" w:hAnsi="Verdana"/>
          <w:sz w:val="22"/>
        </w:rPr>
        <w:t xml:space="preserve"> </w:t>
      </w:r>
      <w:hyperlink r:id="rId15" w:history="1">
        <w:r w:rsidRPr="004D513F">
          <w:rPr>
            <w:rStyle w:val="Hyperlink"/>
            <w:rFonts w:ascii="Verdana" w:eastAsiaTheme="minorEastAsia" w:hAnsi="Verdana"/>
            <w:sz w:val="22"/>
          </w:rPr>
          <w:t>Dibujos</w:t>
        </w:r>
        <w:r w:rsidR="00FD0129" w:rsidRPr="004D513F">
          <w:rPr>
            <w:rStyle w:val="Hyperlink"/>
            <w:rFonts w:ascii="Verdana" w:eastAsiaTheme="minorEastAsia" w:hAnsi="Verdana"/>
            <w:sz w:val="22"/>
          </w:rPr>
          <w:t xml:space="preserve"> </w:t>
        </w:r>
        <w:r w:rsidRPr="004D513F">
          <w:rPr>
            <w:rStyle w:val="Hyperlink"/>
            <w:rFonts w:ascii="Verdana" w:eastAsiaTheme="minorEastAsia" w:hAnsi="Verdana"/>
            <w:sz w:val="22"/>
          </w:rPr>
          <w:t>de</w:t>
        </w:r>
        <w:r w:rsidR="00FD0129" w:rsidRPr="004D513F">
          <w:rPr>
            <w:rStyle w:val="Hyperlink"/>
            <w:rFonts w:ascii="Verdana" w:eastAsiaTheme="minorEastAsia" w:hAnsi="Verdana"/>
            <w:sz w:val="22"/>
          </w:rPr>
          <w:t xml:space="preserve"> </w:t>
        </w:r>
        <w:r w:rsidRPr="004D513F">
          <w:rPr>
            <w:rStyle w:val="Hyperlink"/>
            <w:rFonts w:ascii="Verdana" w:eastAsiaTheme="minorEastAsia" w:hAnsi="Verdana"/>
            <w:sz w:val="22"/>
          </w:rPr>
          <w:t>la</w:t>
        </w:r>
        <w:r w:rsidR="00FD0129" w:rsidRPr="004D513F">
          <w:rPr>
            <w:rStyle w:val="Hyperlink"/>
            <w:rFonts w:ascii="Verdana" w:eastAsiaTheme="minorEastAsia" w:hAnsi="Verdana"/>
            <w:sz w:val="22"/>
          </w:rPr>
          <w:t xml:space="preserve"> </w:t>
        </w:r>
        <w:r w:rsidRPr="004D513F">
          <w:rPr>
            <w:rStyle w:val="Hyperlink"/>
            <w:rFonts w:ascii="Verdana" w:eastAsiaTheme="minorEastAsia" w:hAnsi="Verdana"/>
            <w:sz w:val="22"/>
          </w:rPr>
          <w:t>Real</w:t>
        </w:r>
        <w:r w:rsidR="00FD0129" w:rsidRPr="004D513F">
          <w:rPr>
            <w:rStyle w:val="Hyperlink"/>
            <w:rFonts w:ascii="Verdana" w:eastAsiaTheme="minorEastAsia" w:hAnsi="Verdana"/>
            <w:sz w:val="22"/>
          </w:rPr>
          <w:t xml:space="preserve"> </w:t>
        </w:r>
        <w:r w:rsidRPr="004D513F">
          <w:rPr>
            <w:rStyle w:val="Hyperlink"/>
            <w:rFonts w:ascii="Verdana" w:eastAsiaTheme="minorEastAsia" w:hAnsi="Verdana"/>
            <w:sz w:val="22"/>
          </w:rPr>
          <w:t>Expedición</w:t>
        </w:r>
        <w:r w:rsidR="00FD0129" w:rsidRPr="004D513F">
          <w:rPr>
            <w:rStyle w:val="Hyperlink"/>
            <w:rFonts w:ascii="Verdana" w:eastAsiaTheme="minorEastAsia" w:hAnsi="Verdana"/>
            <w:sz w:val="22"/>
          </w:rPr>
          <w:t xml:space="preserve"> </w:t>
        </w:r>
        <w:r w:rsidRPr="004D513F">
          <w:rPr>
            <w:rStyle w:val="Hyperlink"/>
            <w:rFonts w:ascii="Verdana" w:eastAsiaTheme="minorEastAsia" w:hAnsi="Verdana"/>
            <w:sz w:val="22"/>
          </w:rPr>
          <w:t>Botánica.</w:t>
        </w:r>
      </w:hyperlink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maravillosa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exposición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digital.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Aparentemente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son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7206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imágenes,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mayoría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ellos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Color,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láminas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expedición.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calidad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imágenes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sorprendente: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como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si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pudieran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ampliarse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50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(7x7)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veces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tamaño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original,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sin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perder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definición.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Permite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ver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detalles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pueden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verse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ni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siquiera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excelentes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facsímiles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publicados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hasta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hoy.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Publicado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ocasión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bicentenario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muerte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Mutis.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sistema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búsqueda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algo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rígido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complejo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(hay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dar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nombre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científico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exacto,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familia,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pero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hay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índice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por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nombres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comunes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plantas,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ayudaría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su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uso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escuelas.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no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deja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bajar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imágenes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sino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tamaño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estampillas.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ideal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sería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permitieran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sin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mezquindad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descarta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material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dominio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común,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por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menos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resolución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razonable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para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usos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educativos</w:t>
      </w:r>
      <w:r w:rsidRPr="004D513F">
        <w:rPr>
          <w:rFonts w:ascii="Verdana" w:hAnsi="Verdana"/>
          <w:sz w:val="22"/>
          <w:highlight w:val="yellow"/>
        </w:rPr>
        <w:t>.</w:t>
      </w:r>
      <w:r w:rsidR="00CC7F52" w:rsidRPr="004D513F">
        <w:rPr>
          <w:rFonts w:ascii="Verdana" w:hAnsi="Verdana"/>
          <w:color w:val="333333"/>
          <w:sz w:val="22"/>
        </w:rPr>
        <w:t xml:space="preserve"> 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Radio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Nacional,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Fonoteca,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hyperlink r:id="rId16" w:history="1">
        <w:r w:rsidRPr="004D513F">
          <w:rPr>
            <w:rStyle w:val="Hyperlink"/>
            <w:rFonts w:ascii="Verdana" w:hAnsi="Verdana"/>
            <w:sz w:val="22"/>
          </w:rPr>
          <w:t>El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radioteatro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independenci</w:t>
        </w:r>
      </w:hyperlink>
      <w:r w:rsidRPr="004D513F">
        <w:rPr>
          <w:rStyle w:val="Emphasis"/>
          <w:rFonts w:ascii="Verdana" w:hAnsi="Verdana"/>
          <w:color w:val="333333"/>
          <w:sz w:val="22"/>
        </w:rPr>
        <w:t>a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Transcripción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obras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dramatizadas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Radio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Nacional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entre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1948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1958.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episodios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más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20)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vida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Antonio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Nariño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Oswaldo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Díaz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Díaz,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radioteatro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Bolívar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Gonzalo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Vera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Quintana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otras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piezas.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debía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publicarse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su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integridad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escuelas,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ciegos.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CC7F52" w:rsidRPr="004D513F">
        <w:rPr>
          <w:rFonts w:ascii="Verdana" w:hAnsi="Verdana"/>
          <w:color w:val="333333"/>
          <w:sz w:val="22"/>
        </w:rPr>
        <w:t xml:space="preserve">Hay versión en </w:t>
      </w:r>
      <w:r w:rsidRPr="004D513F">
        <w:rPr>
          <w:rFonts w:ascii="Verdana" w:hAnsi="Verdana"/>
          <w:color w:val="333333"/>
          <w:sz w:val="22"/>
        </w:rPr>
        <w:t>DVD.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Radio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Nacional,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Fonoteca,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Museo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Nacional,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hyperlink r:id="rId17" w:history="1">
        <w:r w:rsidRPr="004D513F">
          <w:rPr>
            <w:rStyle w:val="Hyperlink"/>
            <w:rFonts w:ascii="Verdana" w:hAnsi="Verdana"/>
            <w:sz w:val="22"/>
          </w:rPr>
          <w:t>Los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héroes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también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lloran.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Radio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independencia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1940-1970</w:t>
        </w:r>
      </w:hyperlink>
      <w:r w:rsidRPr="004D513F">
        <w:rPr>
          <w:rStyle w:val="Emphasis"/>
          <w:rFonts w:ascii="Verdana" w:hAnsi="Verdana"/>
          <w:color w:val="333333"/>
          <w:sz w:val="22"/>
        </w:rPr>
        <w:t>.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Reproducción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episodios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significativos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radioteatros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Radio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Nacional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relativos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Oswaldo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Díaz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(“Por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aquí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paso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Bolívar”)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otros.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obras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fueron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analizadas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Cristina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Lleras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exposición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mencionada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atrás,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luz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contexto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político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mediados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siglo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XX.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DVD</w:t>
      </w:r>
      <w:r w:rsidR="00CC7F52" w:rsidRPr="004D513F">
        <w:rPr>
          <w:rFonts w:ascii="Verdana" w:hAnsi="Verdana"/>
          <w:color w:val="333333"/>
          <w:sz w:val="22"/>
        </w:rPr>
        <w:t xml:space="preserve"> 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Radio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Nacional,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Fonoteca,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discursos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presidenciales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Reproduce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fragmentos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discursos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presidentes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1942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1966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Bolívar,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Nariño,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julio: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Alfonso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López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Pumarejo,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Mariano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Ospina,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Laureano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Gómez,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Rojas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Pinilla,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Gabriel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París,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Alberto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Lleras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magnífico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discurso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1960,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ocasión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sesquicentenario),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Eduardo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Santos,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Guillermo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León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Valencia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Carlos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Lleras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Restrepo.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Interesante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aunque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ideal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sería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tenerlos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completos.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Internet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papel: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están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dominio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público).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Strong"/>
          <w:rFonts w:ascii="Verdana" w:hAnsi="Verdana"/>
          <w:color w:val="333333"/>
          <w:sz w:val="22"/>
        </w:rPr>
        <w:t>2.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Pr="004D513F">
        <w:rPr>
          <w:rStyle w:val="Strong"/>
          <w:rFonts w:ascii="Verdana" w:hAnsi="Verdana"/>
          <w:color w:val="333333"/>
          <w:sz w:val="22"/>
        </w:rPr>
        <w:t>Ediciones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3A1EC9" w:rsidRPr="004D513F">
        <w:rPr>
          <w:rStyle w:val="Strong"/>
          <w:rFonts w:ascii="Verdana" w:hAnsi="Verdana"/>
          <w:color w:val="333333"/>
          <w:sz w:val="22"/>
        </w:rPr>
        <w:t>de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3A1EC9" w:rsidRPr="004D513F">
        <w:rPr>
          <w:rStyle w:val="Strong"/>
          <w:rFonts w:ascii="Verdana" w:hAnsi="Verdana"/>
          <w:color w:val="333333"/>
          <w:sz w:val="22"/>
        </w:rPr>
        <w:t>documentos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Pr="004D513F">
        <w:rPr>
          <w:rStyle w:val="Strong"/>
          <w:rFonts w:ascii="Verdana" w:hAnsi="Verdana"/>
          <w:color w:val="333333"/>
          <w:sz w:val="22"/>
        </w:rPr>
        <w:t>en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Pr="004D513F">
        <w:rPr>
          <w:rStyle w:val="Strong"/>
          <w:rFonts w:ascii="Verdana" w:hAnsi="Verdana"/>
          <w:color w:val="333333"/>
          <w:sz w:val="22"/>
        </w:rPr>
        <w:t>papel.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Almarza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Ángel,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Armando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Martínez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Garnica,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hyperlink r:id="rId18" w:history="1">
        <w:r w:rsidRPr="004D513F">
          <w:rPr>
            <w:rStyle w:val="Hyperlink"/>
            <w:rFonts w:ascii="Verdana" w:hAnsi="Verdana"/>
            <w:sz w:val="22"/>
          </w:rPr>
          <w:t>Instrucciones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para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los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diputados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del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Nuevo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Reino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Granada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y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Venezuela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ante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junta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central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gubernativa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España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y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las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Indias.</w:t>
        </w:r>
      </w:hyperlink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Bucaramanga,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Industrial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Santander,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2008</w:t>
      </w:r>
      <w:r w:rsidR="00CC7F52" w:rsidRPr="004D513F">
        <w:rPr>
          <w:rFonts w:ascii="Verdana" w:hAnsi="Verdana"/>
          <w:color w:val="333333"/>
          <w:sz w:val="22"/>
        </w:rPr>
        <w:t xml:space="preserve"> 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Díaz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Piedrahita,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Santiago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Luis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Guillermo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Valencia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Santana: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hyperlink r:id="rId19" w:history="1">
        <w:r w:rsidRPr="004D513F">
          <w:rPr>
            <w:rStyle w:val="Hyperlink"/>
            <w:rFonts w:ascii="Verdana" w:hAnsi="Verdana"/>
            <w:sz w:val="22"/>
          </w:rPr>
          <w:t>Confidencias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un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estadista.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Epistolario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Lino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Pombo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con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su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hermano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Cenón,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1834-1877.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</w:hyperlink>
      <w:r w:rsidRPr="004D513F">
        <w:rPr>
          <w:rFonts w:ascii="Verdana" w:hAnsi="Verdana"/>
          <w:color w:val="333333"/>
          <w:sz w:val="22"/>
        </w:rPr>
        <w:t>Bucaramanga: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Industrial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Santander,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</w:p>
    <w:p w:rsidR="00BF4636" w:rsidRPr="004D513F" w:rsidRDefault="00BF4636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Fonts w:ascii="Verdana" w:hAnsi="Verdana"/>
          <w:sz w:val="22"/>
        </w:rPr>
        <w:t xml:space="preserve">González, Jorge Enrique, </w:t>
      </w:r>
      <w:r w:rsidRPr="004D513F">
        <w:rPr>
          <w:rFonts w:ascii="Verdana" w:hAnsi="Verdana"/>
          <w:i/>
          <w:sz w:val="22"/>
        </w:rPr>
        <w:t>La independencia de Colombia en el Papel Periódico Ilustrado, 1881. 1883</w:t>
      </w:r>
      <w:r w:rsidRPr="004D513F">
        <w:rPr>
          <w:rFonts w:ascii="Verdana" w:hAnsi="Verdana"/>
          <w:sz w:val="22"/>
        </w:rPr>
        <w:t xml:space="preserve">. Bogotá, Universidad Nacional, 2011. Edición de los grabados del Papel Periódico relativos a la independencia, precedidos de una breve presentación. 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Gutiérrez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Ardila,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Daniel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(ed.):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Actas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colegios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constituyentes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Cundinamarca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Antioquia,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1811-1812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Bucaramanga;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coedición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UIS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Externado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Colombia,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Editado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también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como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Asambleas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Constituyentes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Corte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Constitucional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Externado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Colombia.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revisado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sólo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segunda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edición,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presumo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igual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primera.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Gutiérrez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Ramos,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Jairo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Armando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Martínez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Garnica.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visión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Nuevo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Reino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Granada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Cortes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Cádiz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(1810-1813)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Academia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Colombiana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Historia: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Industrial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Santander,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2008.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(Colección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Bicentenario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Colombia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5).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Martínez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Garnica,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Armando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Inés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Quintero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Montiel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(eds.)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hyperlink r:id="rId20" w:history="1">
        <w:r w:rsidRPr="004D513F">
          <w:rPr>
            <w:rStyle w:val="Hyperlink"/>
            <w:rFonts w:ascii="Verdana" w:hAnsi="Verdana"/>
            <w:sz w:val="22"/>
          </w:rPr>
          <w:t>Actas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formación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juntas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y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declaraciones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independencia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(1809-1822).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Reales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Audiencias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Quito,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Caracas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y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Santa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Fe.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</w:hyperlink>
      <w:r w:rsidRPr="004D513F">
        <w:rPr>
          <w:rFonts w:ascii="Verdana" w:hAnsi="Verdana"/>
          <w:color w:val="333333"/>
          <w:sz w:val="22"/>
        </w:rPr>
        <w:t>Bucaramanga: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Industrial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Santander,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2007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2008.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tomos.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Martínez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Garnica,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Armando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Daniel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Gutiérrez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Ardila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(coords.).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hyperlink r:id="rId21" w:history="1">
        <w:r w:rsidRPr="004D513F">
          <w:rPr>
            <w:rStyle w:val="Hyperlink"/>
            <w:rFonts w:ascii="Verdana" w:hAnsi="Verdana"/>
            <w:sz w:val="22"/>
          </w:rPr>
          <w:t>Quien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es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quien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en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1810.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Guía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forasteros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del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Virreinato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Santa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Fe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para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el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año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1810.</w:t>
        </w:r>
      </w:hyperlink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coedición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Colegio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Mayor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Nuestra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Señora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Rosario.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Martínez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Garnica,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Armando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Daniel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Gutiérrez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Ardila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(coords.).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contrarrevolución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pueblos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Sabanas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Tolú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Sinú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Bucaramanga,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UIS,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extensa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introducción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serie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documentos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resistencia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algunos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pueblos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BF4636" w:rsidRPr="004D513F">
        <w:rPr>
          <w:rFonts w:ascii="Verdana" w:hAnsi="Verdana"/>
          <w:color w:val="333333"/>
          <w:sz w:val="22"/>
        </w:rPr>
        <w:t xml:space="preserve">Costa en 1812. 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Ojeda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Avellaneda,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Cecilia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(ed.):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Una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mirada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íntima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libertador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últimos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años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su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vida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pública,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1828-1830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Luis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Perú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Lacroix: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Diario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Bucaramanga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Alejandro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Próspero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Reverend: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última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enfermedad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Bucaramanga: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Industrial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Santander,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2008.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Vanegas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Useche,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Isidro,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Plenitud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disolución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poder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monárquico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Nueva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Granada,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1807-1819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Documentos.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vols,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Bucaramanga,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Vanegas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Useche,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Isidro,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vidas,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una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revolución.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Epistolario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José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Gregorio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Agustín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Gutiérrez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Moreno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(1808-1816)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Colegio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Mayor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Nuestra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Señora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Rosario,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2011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visto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libro)</w:t>
      </w:r>
    </w:p>
    <w:p w:rsidR="00BF4636" w:rsidRPr="004D513F" w:rsidRDefault="00BF4636" w:rsidP="00FD0129">
      <w:pPr>
        <w:pStyle w:val="NormalWeb"/>
        <w:jc w:val="both"/>
        <w:rPr>
          <w:rFonts w:ascii="Verdana" w:hAnsi="Verdana"/>
          <w:color w:val="333333"/>
          <w:sz w:val="22"/>
        </w:rPr>
      </w:pP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proceso;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Martínez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Garnica,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Armando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Daniel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Gutiérrez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Ardila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(eds.):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Documentos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inéditos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sobre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proceso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Nuevo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Reino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Granada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proceso.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UIS.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Emphasis"/>
          <w:rFonts w:ascii="Verdana" w:hAnsi="Verdana"/>
          <w:color w:val="333333"/>
          <w:sz w:val="22"/>
        </w:rPr>
        <w:t>Memorias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Santiago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Arroyo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sobre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revolución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Popayán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1808-1824.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A2423F" w:rsidRPr="004D513F">
        <w:rPr>
          <w:rFonts w:ascii="Verdana" w:hAnsi="Verdana"/>
          <w:color w:val="333333"/>
          <w:sz w:val="22"/>
        </w:rPr>
        <w:t>(Reedición de un libro publicado en 1889) UIS.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Ojeda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Avellaneda.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Cecilia,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poética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origen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sentimientos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patrios.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teatro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(1820-1832)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proceso.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UIS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Emphasis"/>
          <w:rFonts w:ascii="Verdana" w:hAnsi="Verdana"/>
          <w:color w:val="333333"/>
          <w:sz w:val="22"/>
        </w:rPr>
        <w:t>Cronología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proceso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1808-1819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proceso.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UIS</w:t>
      </w:r>
    </w:p>
    <w:p w:rsidR="00FD0A42" w:rsidRPr="004D513F" w:rsidRDefault="007971F9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Strong"/>
          <w:rFonts w:ascii="Verdana" w:hAnsi="Verdana"/>
          <w:color w:val="333333"/>
          <w:sz w:val="22"/>
        </w:rPr>
        <w:t>3.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Materiales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para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la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educación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y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trabajos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de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divulgación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masiva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hyperlink r:id="rId22" w:history="1">
        <w:r w:rsidRPr="004D513F">
          <w:rPr>
            <w:rStyle w:val="Hyperlink"/>
            <w:rFonts w:ascii="Verdana" w:hAnsi="Verdana"/>
            <w:sz w:val="22"/>
          </w:rPr>
          <w:t>"Colección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Bicentenario"</w:t>
        </w:r>
      </w:hyperlink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entregada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todas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escuelas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colegios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país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parece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haya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entregado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bibliotecas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públicas,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especial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Plan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</w:t>
      </w:r>
      <w:r w:rsidR="00FD0129" w:rsidRPr="004D513F">
        <w:rPr>
          <w:rFonts w:ascii="Verdana" w:hAnsi="Verdana"/>
          <w:color w:val="333333"/>
          <w:sz w:val="22"/>
        </w:rPr>
        <w:t>cional de Lectura y Bibliotecas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pues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figura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Biblioteca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Nacional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ni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sucursales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Banco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Republica)</w:t>
      </w:r>
      <w:r w:rsidRPr="004D513F">
        <w:rPr>
          <w:rStyle w:val="Strong"/>
          <w:rFonts w:ascii="Verdana" w:hAnsi="Verdana"/>
          <w:color w:val="333333"/>
          <w:sz w:val="22"/>
        </w:rPr>
        <w:t>,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colección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incluye:</w:t>
      </w:r>
    </w:p>
    <w:p w:rsidR="00FD0A42" w:rsidRPr="004D513F" w:rsidRDefault="00FD0A42" w:rsidP="00FD0129">
      <w:pPr>
        <w:pStyle w:val="NormalWeb"/>
        <w:ind w:left="600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Emphasis"/>
          <w:rFonts w:ascii="Verdana" w:hAnsi="Verdana"/>
          <w:color w:val="333333"/>
          <w:sz w:val="22"/>
        </w:rPr>
        <w:t>Biblioteca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Bicentenario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12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volúmenes.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Once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selecciones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documentos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época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estudios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históricos,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seleccionados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presentados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Escuela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Historia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UIS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Ministerio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Educación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Nacional.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títulos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siguientes: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Beatas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fiesteros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Reino;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Geografía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política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Reino;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Expedición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Botánica;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Producciones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comercio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Reino;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Poetas,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teatreros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cuenteros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Independencia;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Becados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capistas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colegios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Reino;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Plumíferos,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predicadores,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mujeres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castas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todos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colores;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arte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arte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independencia;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juntas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provinciales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ante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Regencia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ante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Cádiz;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¿Y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ahora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cómo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gobernamos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esta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chusma?;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Viajeros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por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tierra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confines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volumen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doce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novela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histórica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Eustaquio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Palacios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alférez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real</w:t>
      </w:r>
      <w:r w:rsidRPr="004D513F">
        <w:rPr>
          <w:rFonts w:ascii="Verdana" w:hAnsi="Verdana"/>
          <w:color w:val="333333"/>
          <w:sz w:val="22"/>
        </w:rPr>
        <w:t>.</w:t>
      </w:r>
    </w:p>
    <w:p w:rsidR="00FD0A42" w:rsidRPr="004D513F" w:rsidRDefault="00FD0A42" w:rsidP="00FD0129">
      <w:pPr>
        <w:pStyle w:val="NormalWeb"/>
        <w:ind w:left="600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Emphasis"/>
          <w:rFonts w:ascii="Verdana" w:hAnsi="Verdana"/>
          <w:color w:val="333333"/>
          <w:sz w:val="22"/>
        </w:rPr>
        <w:t>Crónicas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una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generación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trágica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Vol.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II.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Serie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televisión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muy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buena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calidad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excelentes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actores,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dirigida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Jorge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Alí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Triana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Luis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Alberto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Restrepo,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grabada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1993.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Incluye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comuneros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(1781)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derechos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hombre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(1794)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conspiradores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(1797-1810)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florero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Llorente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(1810),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patria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boba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(1810-1813)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pacificación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(1813-1816)</w:t>
      </w:r>
      <w:r w:rsidRPr="004D513F">
        <w:rPr>
          <w:rFonts w:ascii="Verdana" w:hAnsi="Verdana"/>
          <w:color w:val="333333"/>
          <w:sz w:val="22"/>
        </w:rPr>
        <w:t>.</w:t>
      </w:r>
    </w:p>
    <w:p w:rsidR="00FD0A42" w:rsidRPr="004D513F" w:rsidRDefault="00FD0A42" w:rsidP="00FD0129">
      <w:pPr>
        <w:pStyle w:val="NormalWeb"/>
        <w:ind w:left="600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amores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delitos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Tres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largometrajes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1995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asesorados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Gabriel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García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Márquez,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Margarita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Garrido,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Teresa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Calderón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Pablo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Rodríguez: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Bituima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(Luis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Alberto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Restrepo):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Amores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ilícitos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(Heriberto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Fiorillo),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alma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maíz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(Patricia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Restrepo).</w:t>
      </w:r>
    </w:p>
    <w:p w:rsidR="00FD0A42" w:rsidRPr="004D513F" w:rsidRDefault="00FD0A42" w:rsidP="00FD0129">
      <w:pPr>
        <w:pStyle w:val="NormalWeb"/>
        <w:ind w:left="600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Lástima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hubieran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logrado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incluir,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probablemente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asuntos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derechos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autor,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serie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“Revivamos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nuestra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historia”,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hizo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más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90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documentales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época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entre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1979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1986,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bajo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dirección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general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Jorge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Alí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Triana,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distintos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directores.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Igualmente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habría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sido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interesante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tener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tres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documentales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Francisco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Norden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Bolívar,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Luis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Alfredo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Sánchez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Mutis,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Sergio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Cabrera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Humboldt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otros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similares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documentales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Triana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Carlos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José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Reyes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programa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celebraciones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Constitución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1886,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incluyeron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varios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libertad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prensa,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etc.</w:t>
      </w:r>
    </w:p>
    <w:p w:rsidR="00FD0A42" w:rsidRPr="004D513F" w:rsidRDefault="00FD0A42" w:rsidP="00FD0129">
      <w:pPr>
        <w:pStyle w:val="NormalWeb"/>
        <w:ind w:left="600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Emphasis"/>
          <w:rFonts w:ascii="Verdana" w:hAnsi="Verdana"/>
          <w:color w:val="333333"/>
          <w:sz w:val="22"/>
        </w:rPr>
        <w:t>Crónicas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Diana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Uribe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serie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historiadora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entrevista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gente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diversas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regiones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país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buscando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aclarar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participación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procesos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independencia.</w:t>
      </w:r>
    </w:p>
    <w:p w:rsidR="00FD0A42" w:rsidRPr="004D513F" w:rsidRDefault="00FD0A42" w:rsidP="00FD0129">
      <w:pPr>
        <w:pStyle w:val="NormalWeb"/>
        <w:ind w:left="600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cartillas</w:t>
      </w:r>
      <w:r w:rsidR="00FD0129" w:rsidRPr="004D513F">
        <w:rPr>
          <w:rFonts w:ascii="Verdana" w:hAnsi="Verdana"/>
          <w:color w:val="333333"/>
          <w:sz w:val="22"/>
        </w:rPr>
        <w:t xml:space="preserve">  </w:t>
      </w:r>
      <w:r w:rsidRPr="004D513F">
        <w:rPr>
          <w:rStyle w:val="Emphasis"/>
          <w:rFonts w:ascii="Verdana" w:hAnsi="Verdana"/>
          <w:color w:val="333333"/>
          <w:sz w:val="22"/>
        </w:rPr>
        <w:t>200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años,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200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preguntas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Te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cuento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once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historiadores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presentan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lenguaje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ambientación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niños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incidentes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época,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Guía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Uso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estudiantes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docentes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pueden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aprender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carácter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fuentes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históricas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encontrar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metodología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dará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pautas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como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analizarlas.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</w:p>
    <w:p w:rsidR="00FD0A42" w:rsidRPr="004D513F" w:rsidRDefault="00FD0A42" w:rsidP="00FD0129">
      <w:pPr>
        <w:pStyle w:val="NormalWeb"/>
        <w:ind w:left="600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Emphasis"/>
          <w:rFonts w:ascii="Verdana" w:hAnsi="Verdana"/>
          <w:color w:val="333333"/>
          <w:sz w:val="22"/>
        </w:rPr>
        <w:t>Concurso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expediciones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botánicas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siglo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XXI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Jose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Celestino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Mutis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1732-1808,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DVD.</w:t>
      </w:r>
    </w:p>
    <w:p w:rsidR="00FD0A42" w:rsidRPr="004D513F" w:rsidRDefault="00FD0A42" w:rsidP="00FD0129">
      <w:pPr>
        <w:pStyle w:val="NormalWeb"/>
        <w:ind w:left="600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Emphasis"/>
          <w:rFonts w:ascii="Verdana" w:hAnsi="Verdana"/>
          <w:color w:val="333333"/>
          <w:sz w:val="22"/>
        </w:rPr>
        <w:t>Galería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imágenes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CD-Multimedia</w:t>
      </w:r>
    </w:p>
    <w:p w:rsidR="00FD0A42" w:rsidRPr="004D513F" w:rsidRDefault="00FD0A42" w:rsidP="00FD0129">
      <w:pPr>
        <w:pStyle w:val="NormalWeb"/>
        <w:ind w:left="600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Emphasis"/>
          <w:rFonts w:ascii="Verdana" w:hAnsi="Verdana"/>
          <w:color w:val="333333"/>
          <w:sz w:val="22"/>
        </w:rPr>
        <w:t>Atlas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histórico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Colombia</w:t>
      </w:r>
    </w:p>
    <w:p w:rsidR="00FD0A42" w:rsidRPr="004D513F" w:rsidRDefault="008B7268" w:rsidP="00FD0129">
      <w:pPr>
        <w:pStyle w:val="NormalWeb"/>
        <w:ind w:left="600"/>
        <w:jc w:val="both"/>
        <w:rPr>
          <w:rFonts w:ascii="Verdana" w:hAnsi="Verdana"/>
          <w:color w:val="333333"/>
          <w:sz w:val="22"/>
        </w:rPr>
      </w:pPr>
      <w:hyperlink r:id="rId23" w:history="1">
        <w:r w:rsidR="00FD0A42" w:rsidRPr="004D513F">
          <w:rPr>
            <w:rStyle w:val="Hyperlink"/>
            <w:rFonts w:ascii="Verdana" w:hAnsi="Verdana"/>
            <w:sz w:val="22"/>
          </w:rPr>
          <w:t>30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episodios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del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Profesor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Súper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O.</w:t>
        </w:r>
      </w:hyperlink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Serie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animada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profesor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Super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aclara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temas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independencia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un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lenguaje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para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niños,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ambientado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un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pueblo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Pacífico,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con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guiones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Martín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Francisco.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Buena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parte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episodios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responden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preguntas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plantearon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estudiantes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con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motivo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proyecto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“200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años,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200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preguntas”.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un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episodio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profesor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O.</w:t>
      </w:r>
      <w:r w:rsidR="00FD0129" w:rsidRPr="004D513F">
        <w:rPr>
          <w:rFonts w:ascii="Verdana" w:hAnsi="Verdana"/>
          <w:color w:val="333333"/>
          <w:sz w:val="22"/>
        </w:rPr>
        <w:t xml:space="preserve"> que suena algo contemporáneo, </w:t>
      </w:r>
      <w:r w:rsidR="00FD0A42" w:rsidRPr="004D513F">
        <w:rPr>
          <w:rFonts w:ascii="Verdana" w:hAnsi="Verdana"/>
          <w:color w:val="333333"/>
          <w:sz w:val="22"/>
        </w:rPr>
        <w:t>explica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atentado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Bolívar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tuvo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cierta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justificación,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pues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quería</w:t>
      </w:r>
      <w:r w:rsidR="00FD0129" w:rsidRPr="004D513F">
        <w:rPr>
          <w:rFonts w:ascii="Verdana" w:hAnsi="Verdana"/>
          <w:color w:val="333333"/>
          <w:sz w:val="22"/>
        </w:rPr>
        <w:t xml:space="preserve"> cambiar o </w:t>
      </w:r>
      <w:r w:rsidR="00FD0A42" w:rsidRPr="004D513F">
        <w:rPr>
          <w:rFonts w:ascii="Verdana" w:hAnsi="Verdana"/>
          <w:color w:val="333333"/>
          <w:sz w:val="22"/>
        </w:rPr>
        <w:t>forzar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Constitución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para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quedarse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poder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muchos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años</w:t>
      </w:r>
      <w:r w:rsidR="00FD0129" w:rsidRPr="004D513F">
        <w:rPr>
          <w:rFonts w:ascii="Verdana" w:hAnsi="Verdana"/>
          <w:color w:val="333333"/>
          <w:sz w:val="22"/>
        </w:rPr>
        <w:t xml:space="preserve"> más 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Emphasis"/>
          <w:rFonts w:ascii="Verdana" w:hAnsi="Verdana"/>
          <w:i w:val="0"/>
          <w:color w:val="333333"/>
          <w:sz w:val="22"/>
        </w:rPr>
        <w:t>Domínguez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Gómez,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Eduardo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(dir.)</w:t>
      </w:r>
      <w:r w:rsidRPr="004D513F">
        <w:rPr>
          <w:rStyle w:val="Emphasis"/>
          <w:rFonts w:ascii="Verdana" w:hAnsi="Verdana"/>
          <w:color w:val="333333"/>
          <w:sz w:val="22"/>
        </w:rPr>
        <w:t>,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Todos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somos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historia,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Medellín,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Canal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Universitario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Antioquia,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2010,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3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tomos.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títulos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tres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tomos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son: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Unión,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rebeldía,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integración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(I),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Vida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diario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acontecer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(II),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Control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e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instituciones.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Cerca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80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especialistas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escribieron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para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esta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obra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colectiva.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(No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he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visto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esta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publicación)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historia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Colombia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Fascículos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semanales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incluidos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diario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Vanguardia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Liberal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desde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16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febrero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Reyes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Cárdenas,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Catalina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Carlos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Alberto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Patiño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Villa,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hyperlink r:id="rId24" w:history="1">
        <w:r w:rsidRPr="004D513F">
          <w:rPr>
            <w:rStyle w:val="Hyperlink"/>
            <w:rFonts w:ascii="Verdana" w:hAnsi="Verdana"/>
            <w:sz w:val="22"/>
          </w:rPr>
          <w:t>Colombia,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200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años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identidad,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1810-2010</w:t>
        </w:r>
      </w:hyperlink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Revista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Semana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Nacional,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5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volúmenes,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cuales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primero,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74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pags.,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ofrece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síntesis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período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1760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1860.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idea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años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“identidad”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3A1EC9" w:rsidRPr="004D513F">
        <w:rPr>
          <w:rFonts w:ascii="Verdana" w:hAnsi="Verdana"/>
          <w:color w:val="333333"/>
          <w:sz w:val="22"/>
        </w:rPr>
        <w:t>un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3A1EC9" w:rsidRPr="004D513F">
        <w:rPr>
          <w:rFonts w:ascii="Verdana" w:hAnsi="Verdana"/>
          <w:color w:val="333333"/>
          <w:sz w:val="22"/>
        </w:rPr>
        <w:t>lugar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3A1EC9" w:rsidRPr="004D513F">
        <w:rPr>
          <w:rFonts w:ascii="Verdana" w:hAnsi="Verdana"/>
          <w:color w:val="333333"/>
          <w:sz w:val="22"/>
        </w:rPr>
        <w:t>común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discutible,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pero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trabajo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divulgación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calidad.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Ministerio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Cultura,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Diálogos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Serie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televisión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15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capítulos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30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minutos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Diana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Uribe,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Historia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Independencias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Aguilar,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2009.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libro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seis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discos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compactos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narran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principales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hechos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América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Latina.</w:t>
      </w:r>
    </w:p>
    <w:p w:rsidR="00FD0A42" w:rsidRPr="004D513F" w:rsidRDefault="008B7268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hyperlink r:id="rId25" w:history="1">
        <w:r w:rsidR="00FD0A42" w:rsidRPr="004D513F">
          <w:rPr>
            <w:rStyle w:val="Hyperlink"/>
            <w:rFonts w:ascii="Verdana" w:hAnsi="Verdana"/>
            <w:sz w:val="22"/>
          </w:rPr>
          <w:t>Independencias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al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aire,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1810</w:t>
        </w:r>
      </w:hyperlink>
      <w:r w:rsidR="00FD0A42" w:rsidRPr="004D513F">
        <w:rPr>
          <w:rStyle w:val="Emphasis"/>
          <w:rFonts w:ascii="Verdana" w:hAnsi="Verdana"/>
          <w:color w:val="333333"/>
          <w:sz w:val="22"/>
        </w:rPr>
        <w:t>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Serie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radial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dirigida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Pablo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Mora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Calderón,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encargo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Ministerio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Tecnologías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Comunicación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Ministerio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Cultura,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para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difusión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emisoras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comunitarias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educativas.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Entrevistas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historiadores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dramatizados.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17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episodios.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Guía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disponible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en:</w:t>
      </w:r>
      <w:r w:rsidR="007C653F" w:rsidRPr="004D513F">
        <w:rPr>
          <w:rFonts w:ascii="Verdana" w:hAnsi="Verdana"/>
          <w:color w:val="333333"/>
          <w:sz w:val="22"/>
        </w:rPr>
        <w:t xml:space="preserve"> 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Fonts w:ascii="Verdana" w:hAnsi="Verdana"/>
          <w:color w:val="333333"/>
          <w:sz w:val="22"/>
        </w:rPr>
        <w:t>Revista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hyperlink r:id="rId26" w:history="1">
        <w:r w:rsidRPr="004D513F">
          <w:rPr>
            <w:rStyle w:val="Hyperlink"/>
            <w:rFonts w:ascii="Verdana" w:hAnsi="Verdana"/>
            <w:sz w:val="22"/>
          </w:rPr>
          <w:t>Credencial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Historia,</w:t>
        </w:r>
      </w:hyperlink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Serie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17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números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</w:t>
      </w:r>
    </w:p>
    <w:p w:rsidR="003A1EC9" w:rsidRPr="004D513F" w:rsidRDefault="003A1EC9" w:rsidP="00FD0129">
      <w:pPr>
        <w:pStyle w:val="NormalWeb"/>
        <w:jc w:val="both"/>
        <w:rPr>
          <w:rFonts w:ascii="Verdana" w:hAnsi="Verdana"/>
          <w:color w:val="333333"/>
          <w:sz w:val="22"/>
        </w:rPr>
      </w:pPr>
    </w:p>
    <w:p w:rsidR="00FD0A42" w:rsidRPr="004D513F" w:rsidRDefault="007971F9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Strong"/>
          <w:rFonts w:ascii="Verdana" w:hAnsi="Verdana"/>
          <w:color w:val="333333"/>
          <w:sz w:val="22"/>
        </w:rPr>
        <w:t>4.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Libros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y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artículos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sobre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la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independencia,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memorias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de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congresos,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números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monográficos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en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revistas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de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Strong"/>
          <w:rFonts w:ascii="Verdana" w:hAnsi="Verdana"/>
          <w:color w:val="333333"/>
          <w:sz w:val="22"/>
        </w:rPr>
        <w:t>investigación.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Aunque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tengo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cuenta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publicaciones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posteriores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2006,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hecho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excepción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relativo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estudios,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fundamentales,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Earle,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Helg,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Lomné,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Thibaud,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Saether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Uribe,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ha</w:t>
      </w:r>
      <w:r w:rsidR="007971F9" w:rsidRPr="004D513F">
        <w:rPr>
          <w:rFonts w:ascii="Verdana" w:hAnsi="Verdana"/>
          <w:color w:val="333333"/>
          <w:sz w:val="22"/>
        </w:rPr>
        <w:t>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publicado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castellano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despué</w:t>
      </w:r>
      <w:r w:rsidRPr="004D513F">
        <w:rPr>
          <w:rFonts w:ascii="Verdana" w:hAnsi="Verdana"/>
          <w:color w:val="333333"/>
          <w:sz w:val="22"/>
        </w:rPr>
        <w:t>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fec</w:t>
      </w:r>
      <w:r w:rsidR="007971F9" w:rsidRPr="004D513F">
        <w:rPr>
          <w:rFonts w:ascii="Verdana" w:hAnsi="Verdana"/>
          <w:color w:val="333333"/>
          <w:sz w:val="22"/>
        </w:rPr>
        <w:t>ha,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se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han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publicado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todaví</w:t>
      </w:r>
      <w:r w:rsidRPr="004D513F">
        <w:rPr>
          <w:rFonts w:ascii="Verdana" w:hAnsi="Verdana"/>
          <w:color w:val="333333"/>
          <w:sz w:val="22"/>
        </w:rPr>
        <w:t>a.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Brown,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Matthew,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Aventureros,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mercenarios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legiones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extranjeras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Gran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Colombia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Medellín,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Carreta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Editores,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Calderón,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Teresa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Clément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Thibaut,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majestad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pueblos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Nueva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Granada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Venezuela,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1780-1832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Taurus,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libro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excepcional,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plantea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problema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argumentos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justificaciones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trasferencia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soberanía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pueblo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pueblos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nivel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mucho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más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complejo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sutil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usual.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Calderón,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Teresa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Clément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Thibaut,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eds.,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revoluciones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mundo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atlántico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Taurus.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2006.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Artículos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Annick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Lemperière,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Federica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Morelli,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George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Lomné,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Javier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Fernández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Sebastián,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Vìctor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Uribe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Urán,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Clément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Thibaud,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todo.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Castaño,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Luis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Ociel,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Génesis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constitucionalismo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colombiano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Medellín,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Medellín,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2009.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conozco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libro,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pero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historiador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reconocido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tema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requiere</w:t>
      </w:r>
      <w:r w:rsidR="00FD0129" w:rsidRPr="004D513F">
        <w:rPr>
          <w:rFonts w:ascii="Verdana" w:hAnsi="Verdana"/>
          <w:color w:val="333333"/>
          <w:sz w:val="22"/>
        </w:rPr>
        <w:t xml:space="preserve"> aún </w:t>
      </w:r>
      <w:r w:rsidRPr="004D513F">
        <w:rPr>
          <w:rFonts w:ascii="Verdana" w:hAnsi="Verdana"/>
          <w:color w:val="333333"/>
          <w:sz w:val="22"/>
        </w:rPr>
        <w:t>mucha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investigación.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Cuño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Bonito,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Justo,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retorno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rey: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restablecimiento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régimen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colonial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Cartagena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Indias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(1815-1821)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Castellón,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2008.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  <w:lang w:val="fr-FR"/>
        </w:rPr>
      </w:pPr>
      <w:r w:rsidRPr="004D513F">
        <w:rPr>
          <w:rFonts w:ascii="Verdana" w:hAnsi="Verdana"/>
          <w:color w:val="333333"/>
          <w:sz w:val="22"/>
          <w:lang w:val="fr-FR"/>
        </w:rPr>
        <w:t>Earle,</w:t>
      </w:r>
      <w:r w:rsidR="00FD0129" w:rsidRPr="004D513F">
        <w:rPr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Fonts w:ascii="Verdana" w:hAnsi="Verdana"/>
          <w:color w:val="333333"/>
          <w:sz w:val="22"/>
          <w:lang w:val="fr-FR"/>
        </w:rPr>
        <w:t>Rebeca,</w:t>
      </w:r>
      <w:r w:rsidR="00FD0129" w:rsidRPr="004D513F">
        <w:rPr>
          <w:rStyle w:val="apple-converted-space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Spain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and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the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Independence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of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New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Granada,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1808-1825</w:t>
      </w:r>
      <w:r w:rsidRPr="004D513F">
        <w:rPr>
          <w:rFonts w:ascii="Verdana" w:hAnsi="Verdana"/>
          <w:color w:val="333333"/>
          <w:sz w:val="22"/>
          <w:lang w:val="fr-FR"/>
        </w:rPr>
        <w:t>,</w:t>
      </w:r>
      <w:r w:rsidR="00FD0129" w:rsidRPr="004D513F">
        <w:rPr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Fonts w:ascii="Verdana" w:hAnsi="Verdana"/>
          <w:color w:val="333333"/>
          <w:sz w:val="22"/>
          <w:lang w:val="fr-FR"/>
        </w:rPr>
        <w:t>Exeter,</w:t>
      </w:r>
      <w:r w:rsidR="00FD0129" w:rsidRPr="004D513F">
        <w:rPr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Fonts w:ascii="Verdana" w:hAnsi="Verdana"/>
          <w:color w:val="333333"/>
          <w:sz w:val="22"/>
          <w:lang w:val="fr-FR"/>
        </w:rPr>
        <w:t>University</w:t>
      </w:r>
      <w:r w:rsidR="00FD0129" w:rsidRPr="004D513F">
        <w:rPr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Fonts w:ascii="Verdana" w:hAnsi="Verdana"/>
          <w:color w:val="333333"/>
          <w:sz w:val="22"/>
          <w:lang w:val="fr-FR"/>
        </w:rPr>
        <w:t>of</w:t>
      </w:r>
      <w:r w:rsidR="00FD0129" w:rsidRPr="004D513F">
        <w:rPr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Fonts w:ascii="Verdana" w:hAnsi="Verdana"/>
          <w:color w:val="333333"/>
          <w:sz w:val="22"/>
          <w:lang w:val="fr-FR"/>
        </w:rPr>
        <w:t>Exeter</w:t>
      </w:r>
      <w:r w:rsidR="00FD0129" w:rsidRPr="004D513F">
        <w:rPr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Fonts w:ascii="Verdana" w:hAnsi="Verdana"/>
          <w:color w:val="333333"/>
          <w:sz w:val="22"/>
          <w:lang w:val="fr-FR"/>
        </w:rPr>
        <w:t>Press,</w:t>
      </w:r>
      <w:r w:rsidR="00FD0129" w:rsidRPr="004D513F">
        <w:rPr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Fonts w:ascii="Verdana" w:hAnsi="Verdana"/>
          <w:color w:val="333333"/>
          <w:sz w:val="22"/>
          <w:lang w:val="fr-FR"/>
        </w:rPr>
        <w:t>2000.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Helg,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Aline,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Liberty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and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Equality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Caribbean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Colombia,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1770-1835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Chapel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Hill,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The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University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of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North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Carolina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Press,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2003.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Banco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República,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2011.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</w:p>
    <w:p w:rsidR="00FD0129" w:rsidRPr="004D513F" w:rsidRDefault="00FD0129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 xml:space="preserve">Hensel Riveros, Franz D., </w:t>
      </w:r>
      <w:hyperlink r:id="rId27" w:history="1">
        <w:r w:rsidRPr="004D513F">
          <w:rPr>
            <w:rStyle w:val="Hyperlink"/>
            <w:rFonts w:ascii="Verdana" w:hAnsi="Verdana"/>
            <w:i/>
            <w:sz w:val="22"/>
          </w:rPr>
          <w:t>Vicios, virtudes y educación moral en la construcción de la República, 1821-1852</w:t>
        </w:r>
      </w:hyperlink>
      <w:r w:rsidRPr="004D513F">
        <w:rPr>
          <w:rFonts w:ascii="Verdana" w:hAnsi="Verdana"/>
          <w:i/>
          <w:color w:val="333333"/>
          <w:sz w:val="22"/>
        </w:rPr>
        <w:t>.</w:t>
      </w:r>
      <w:r w:rsidRPr="004D513F">
        <w:rPr>
          <w:rFonts w:ascii="Verdana" w:hAnsi="Verdana"/>
          <w:color w:val="333333"/>
          <w:sz w:val="22"/>
        </w:rPr>
        <w:t xml:space="preserve">  Bogotá, Universidad de los Andes, 2006.</w:t>
      </w:r>
    </w:p>
    <w:p w:rsidR="00FD0A42" w:rsidRPr="004D513F" w:rsidRDefault="00FD0129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Guerrero,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Javier,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Memoria,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historia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y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nación.</w:t>
      </w:r>
      <w:r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A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propósito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del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bicentenario.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Memorias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del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XIV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Congreso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Colombiano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de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Historia,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realizado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en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Tunja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en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agosto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de</w:t>
      </w:r>
      <w:r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2008.</w:t>
      </w:r>
      <w:r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Medellín,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La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Carreta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Editores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(Medellín,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Colombia)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Universidad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Pedagógica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y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Tecnológica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Colombia.</w:t>
      </w:r>
      <w:r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2010.</w:t>
      </w:r>
    </w:p>
    <w:p w:rsidR="00FD0129" w:rsidRPr="004D513F" w:rsidRDefault="00FD0A42" w:rsidP="00FD0129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Gutiérrez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Ardila,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Daniel,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hyperlink r:id="rId28" w:history="1">
        <w:r w:rsidRPr="004D513F">
          <w:rPr>
            <w:rStyle w:val="Hyperlink"/>
            <w:rFonts w:ascii="Verdana" w:hAnsi="Verdana"/>
            <w:sz w:val="22"/>
          </w:rPr>
          <w:t>"La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diplomacia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constitutiva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en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el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Nuevo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Reino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Granada"</w:t>
        </w:r>
      </w:hyperlink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Historia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Crítica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33,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Bogotá.</w:t>
      </w:r>
      <w:r w:rsidR="00FD0129" w:rsidRPr="004D513F">
        <w:rPr>
          <w:rFonts w:ascii="Verdana" w:hAnsi="Verdana"/>
          <w:color w:val="333333"/>
          <w:sz w:val="22"/>
        </w:rPr>
        <w:t xml:space="preserve"> Universidad de los Andes, </w:t>
      </w:r>
      <w:r w:rsidRPr="004D513F">
        <w:rPr>
          <w:rFonts w:ascii="Verdana" w:hAnsi="Verdana"/>
          <w:color w:val="333333"/>
          <w:sz w:val="22"/>
        </w:rPr>
        <w:t>2007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Gutiérrez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Ardila,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Daniel,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Un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7C653F" w:rsidRPr="004D513F">
        <w:rPr>
          <w:rStyle w:val="Emphasis"/>
          <w:rFonts w:ascii="Verdana" w:hAnsi="Verdana"/>
          <w:color w:val="333333"/>
          <w:sz w:val="22"/>
        </w:rPr>
        <w:t>N</w:t>
      </w:r>
      <w:r w:rsidRPr="004D513F">
        <w:rPr>
          <w:rStyle w:val="Emphasis"/>
          <w:rFonts w:ascii="Verdana" w:hAnsi="Verdana"/>
          <w:color w:val="333333"/>
          <w:sz w:val="22"/>
        </w:rPr>
        <w:t>uevo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7C653F" w:rsidRPr="004D513F">
        <w:rPr>
          <w:rStyle w:val="Emphasis"/>
          <w:rFonts w:ascii="Verdana" w:hAnsi="Verdana"/>
          <w:color w:val="333333"/>
          <w:sz w:val="22"/>
        </w:rPr>
        <w:t>Reino</w:t>
      </w:r>
      <w:r w:rsidRPr="004D513F">
        <w:rPr>
          <w:rStyle w:val="Emphasis"/>
          <w:rFonts w:ascii="Verdana" w:hAnsi="Verdana"/>
          <w:color w:val="333333"/>
          <w:sz w:val="22"/>
        </w:rPr>
        <w:t>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geografía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política,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pactismo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diplomacia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durante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interregno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Nueva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Granada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Externado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Derecho,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excelente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innovador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estudio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relaciones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entre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diversas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juntas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autónomas.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Gutiérrez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Ramos,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Jairo,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“La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constitución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Cádiz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provincia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Pasto,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Virreinato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Nueva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Granada,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1812-1822”,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en: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Revista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Indias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vol.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LXVIII,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Nº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242,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(Madrid,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enero-abril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2008),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pp.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207-224.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Gutiérrez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Ramos,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Jairo,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indios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Pasto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contra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República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(1809-1824)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ICANH,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2007.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excelente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estudio,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documentado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sólido,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luchas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indios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sur.</w:t>
      </w:r>
    </w:p>
    <w:p w:rsidR="003A1EC9" w:rsidRPr="004D513F" w:rsidRDefault="003A1EC9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Jiménez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Meneses,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A2423F" w:rsidRPr="004D513F">
        <w:rPr>
          <w:rFonts w:ascii="Verdana" w:hAnsi="Verdana"/>
          <w:color w:val="333333"/>
          <w:sz w:val="22"/>
        </w:rPr>
        <w:t>Oriá</w:t>
      </w:r>
      <w:r w:rsidRPr="004D513F">
        <w:rPr>
          <w:rFonts w:ascii="Verdana" w:hAnsi="Verdana"/>
          <w:color w:val="333333"/>
          <w:sz w:val="22"/>
        </w:rPr>
        <w:t>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Juan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David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Montoya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A2423F" w:rsidRPr="004D513F">
        <w:rPr>
          <w:rFonts w:ascii="Verdana" w:hAnsi="Verdana"/>
          <w:color w:val="333333"/>
          <w:sz w:val="22"/>
        </w:rPr>
        <w:t>Guzmá</w:t>
      </w:r>
      <w:r w:rsidRPr="004D513F">
        <w:rPr>
          <w:rFonts w:ascii="Verdana" w:hAnsi="Verdana"/>
          <w:color w:val="333333"/>
          <w:sz w:val="22"/>
        </w:rPr>
        <w:t>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Fiesta,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memoria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y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nación: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ritos,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símbolos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y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discursos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1773-1830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Colección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artículos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fiestas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durante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período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coloni</w:t>
      </w:r>
      <w:r w:rsidR="008652AE" w:rsidRPr="004D513F">
        <w:rPr>
          <w:rFonts w:ascii="Verdana" w:hAnsi="Verdana"/>
          <w:color w:val="333333"/>
          <w:sz w:val="22"/>
        </w:rPr>
        <w:t>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comienzos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república.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Aunque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otros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artículos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tocan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paso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período,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dos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se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refieren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época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independencia: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“Entre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prohibición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gozo: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fiestas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celebraciones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tiempos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independencia”,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Cristina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Serna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Giraldo,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“</w:t>
      </w:r>
      <w:r w:rsidR="005C0E26" w:rsidRPr="004D513F">
        <w:rPr>
          <w:rFonts w:ascii="Verdana" w:hAnsi="Verdana"/>
          <w:color w:val="333333"/>
          <w:sz w:val="22"/>
        </w:rPr>
        <w:t>L</w:t>
      </w:r>
      <w:r w:rsidR="008652AE"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puesta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escena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representación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festiva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20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julio”,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Armando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Martínez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Guernica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Beatriz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Rincón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8652AE" w:rsidRPr="004D513F">
        <w:rPr>
          <w:rFonts w:ascii="Verdana" w:hAnsi="Verdana"/>
          <w:color w:val="333333"/>
          <w:sz w:val="22"/>
        </w:rPr>
        <w:t>Reátiga</w:t>
      </w:r>
      <w:r w:rsidR="005C0E26"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Nadie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menciona,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curioso,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rito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siembra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“árbol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libertad”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ordenado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por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Nariño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5C0E26" w:rsidRPr="004D513F">
        <w:rPr>
          <w:rFonts w:ascii="Verdana" w:hAnsi="Verdana"/>
          <w:color w:val="333333"/>
          <w:sz w:val="22"/>
        </w:rPr>
        <w:t>analizó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A02BA" w:rsidRPr="004D513F">
        <w:rPr>
          <w:rFonts w:ascii="Verdana" w:hAnsi="Verdana"/>
          <w:color w:val="333333"/>
          <w:sz w:val="22"/>
        </w:rPr>
        <w:t>Gonzalo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A02BA" w:rsidRPr="004D513F">
        <w:rPr>
          <w:rFonts w:ascii="Verdana" w:hAnsi="Verdana"/>
          <w:color w:val="333333"/>
          <w:sz w:val="22"/>
        </w:rPr>
        <w:t>Hernández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A02BA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A02BA" w:rsidRPr="004D513F">
        <w:rPr>
          <w:rFonts w:ascii="Verdana" w:hAnsi="Verdana"/>
          <w:color w:val="333333"/>
          <w:sz w:val="22"/>
        </w:rPr>
        <w:t>Alba.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Kalmanovitz,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Salomón,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Consecuencias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económicas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proceso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Colombia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Jorge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Tadeo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Lozano,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2008</w:t>
      </w:r>
      <w:r w:rsidR="008652AE"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 </w:t>
      </w:r>
      <w:r w:rsidRPr="004D513F">
        <w:rPr>
          <w:rFonts w:ascii="Verdana" w:hAnsi="Verdana"/>
          <w:color w:val="333333"/>
          <w:sz w:val="22"/>
        </w:rPr>
        <w:t>45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</w:t>
      </w:r>
    </w:p>
    <w:p w:rsidR="007971F9" w:rsidRPr="004D513F" w:rsidRDefault="007971F9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sz w:val="22"/>
        </w:rPr>
        <w:t>Langebaek,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Carl,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eastAsiaTheme="minorEastAsia" w:hAnsi="Verdana"/>
          <w:sz w:val="22"/>
        </w:rPr>
        <w:t>Herederos</w:t>
      </w:r>
      <w:r w:rsidR="00FD0129" w:rsidRPr="004D513F">
        <w:rPr>
          <w:rStyle w:val="Emphasis"/>
          <w:rFonts w:ascii="Verdana" w:eastAsiaTheme="minorEastAsia" w:hAnsi="Verdana"/>
          <w:sz w:val="22"/>
        </w:rPr>
        <w:t xml:space="preserve"> </w:t>
      </w:r>
      <w:r w:rsidRPr="004D513F">
        <w:rPr>
          <w:rStyle w:val="Emphasis"/>
          <w:rFonts w:ascii="Verdana" w:eastAsiaTheme="minorEastAsia" w:hAnsi="Verdana"/>
          <w:sz w:val="22"/>
        </w:rPr>
        <w:t>del</w:t>
      </w:r>
      <w:r w:rsidR="00FD0129" w:rsidRPr="004D513F">
        <w:rPr>
          <w:rStyle w:val="Emphasis"/>
          <w:rFonts w:ascii="Verdana" w:eastAsiaTheme="minorEastAsia" w:hAnsi="Verdana"/>
          <w:sz w:val="22"/>
        </w:rPr>
        <w:t xml:space="preserve"> </w:t>
      </w:r>
      <w:r w:rsidRPr="004D513F">
        <w:rPr>
          <w:rStyle w:val="Emphasis"/>
          <w:rFonts w:ascii="Verdana" w:eastAsiaTheme="minorEastAsia" w:hAnsi="Verdana"/>
          <w:sz w:val="22"/>
        </w:rPr>
        <w:t>pasado</w:t>
      </w:r>
      <w:r w:rsidRPr="004D513F">
        <w:rPr>
          <w:rFonts w:ascii="Verdana" w:hAnsi="Verdana"/>
          <w:sz w:val="22"/>
        </w:rPr>
        <w:t>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Bogotá,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Universidad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Andes.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2009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2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vols.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capítulos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este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extenso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estudio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sobre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visión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indígena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Colombia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Venezuela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relativos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período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1760-1830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ofrecen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visión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más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matizada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usual: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autor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destaca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formas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revaloración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indígena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que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se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hicieron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frecuentes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esos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años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y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analiza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las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razones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para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ello.</w:t>
      </w:r>
    </w:p>
    <w:p w:rsidR="007971F9" w:rsidRPr="004D513F" w:rsidRDefault="00FD0129" w:rsidP="00FD0129">
      <w:pPr>
        <w:pStyle w:val="NormalWeb"/>
        <w:jc w:val="both"/>
        <w:rPr>
          <w:rFonts w:ascii="Verdana" w:hAnsi="Verdana"/>
          <w:color w:val="333333"/>
          <w:sz w:val="22"/>
          <w:lang w:val="fr-FR"/>
        </w:rPr>
      </w:pPr>
      <w:r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>Lasso</w:t>
      </w:r>
      <w:r w:rsidR="007971F9"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>,</w:t>
      </w:r>
      <w:r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>Marixa,</w:t>
      </w:r>
      <w:r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>Race</w:t>
      </w:r>
      <w:r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>and</w:t>
      </w:r>
      <w:r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>Republicanism</w:t>
      </w:r>
      <w:r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>in</w:t>
      </w:r>
      <w:r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>the</w:t>
      </w:r>
      <w:r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>Age</w:t>
      </w:r>
      <w:r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>of</w:t>
      </w:r>
      <w:r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>Revolution,</w:t>
      </w:r>
      <w:r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>Cartagena,</w:t>
      </w:r>
      <w:r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i/>
          <w:color w:val="000000"/>
          <w:sz w:val="22"/>
          <w:lang w:val="fr-FR"/>
        </w:rPr>
        <w:t>1795-1831</w:t>
      </w:r>
      <w:r w:rsidR="007971F9"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>,</w:t>
      </w:r>
      <w:r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>Ph.D.</w:t>
      </w:r>
      <w:r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>Dissertation,</w:t>
      </w:r>
      <w:r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>University</w:t>
      </w:r>
      <w:r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>of</w:t>
      </w:r>
      <w:r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>Florida</w:t>
      </w:r>
      <w:r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 xml:space="preserve"> </w:t>
      </w:r>
      <w:r w:rsidR="007971F9"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>2002</w:t>
      </w:r>
      <w:r w:rsidRPr="004D513F">
        <w:rPr>
          <w:rStyle w:val="apple-style-span"/>
          <w:rFonts w:ascii="Verdana" w:eastAsiaTheme="minorEastAsia" w:hAnsi="Verdana"/>
          <w:color w:val="000000"/>
          <w:sz w:val="22"/>
          <w:lang w:val="fr-FR"/>
        </w:rPr>
        <w:t>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Llano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Isaza,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Rodrigo,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José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María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Carbonell: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agitador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mártir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Academia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Colombiana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Historia,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</w:t>
      </w:r>
      <w:r w:rsidR="007C653F" w:rsidRPr="004D513F">
        <w:rPr>
          <w:rFonts w:ascii="Verdana" w:hAnsi="Verdana"/>
          <w:color w:val="333333"/>
          <w:sz w:val="22"/>
        </w:rPr>
        <w:t>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  <w:lang w:val="fr-FR"/>
        </w:rPr>
        <w:t>Lomné,</w:t>
      </w:r>
      <w:r w:rsidR="00FD0129" w:rsidRPr="004D513F">
        <w:rPr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Fonts w:ascii="Verdana" w:hAnsi="Verdana"/>
          <w:color w:val="333333"/>
          <w:sz w:val="22"/>
          <w:lang w:val="fr-FR"/>
        </w:rPr>
        <w:t>George,</w:t>
      </w:r>
      <w:r w:rsidR="00FD0129" w:rsidRPr="004D513F">
        <w:rPr>
          <w:rStyle w:val="apple-converted-space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Le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lis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et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grenade.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Mise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scene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et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mutation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imaginaire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souveraineté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a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Quito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et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Santafé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Bogotá</w:t>
      </w:r>
      <w:r w:rsidR="00FD0129" w:rsidRPr="004D513F">
        <w:rPr>
          <w:rStyle w:val="Emphasis"/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  <w:lang w:val="fr-FR"/>
        </w:rPr>
        <w:t>(1789-1830)</w:t>
      </w:r>
      <w:r w:rsidRPr="004D513F">
        <w:rPr>
          <w:rFonts w:ascii="Verdana" w:hAnsi="Verdana"/>
          <w:color w:val="333333"/>
          <w:sz w:val="22"/>
          <w:lang w:val="fr-FR"/>
        </w:rPr>
        <w:t>.</w:t>
      </w:r>
      <w:r w:rsidR="00FD0129" w:rsidRPr="004D513F">
        <w:rPr>
          <w:rFonts w:ascii="Verdana" w:hAnsi="Verdana"/>
          <w:color w:val="333333"/>
          <w:sz w:val="22"/>
          <w:lang w:val="fr-FR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Marne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Vallée,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2003.</w:t>
      </w:r>
    </w:p>
    <w:p w:rsidR="00FD0A42" w:rsidRPr="004D513F" w:rsidRDefault="007971F9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Londoño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Motta,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6E5892" w:rsidRPr="004D513F">
        <w:rPr>
          <w:rFonts w:ascii="Verdana" w:hAnsi="Verdana"/>
          <w:color w:val="333333"/>
          <w:sz w:val="22"/>
        </w:rPr>
        <w:t>Jaime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6E5892" w:rsidRPr="004D513F">
        <w:rPr>
          <w:rFonts w:ascii="Verdana" w:hAnsi="Verdana"/>
          <w:color w:val="333333"/>
          <w:sz w:val="22"/>
        </w:rPr>
        <w:t>Eduardo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hyperlink r:id="rId29" w:history="1">
        <w:r w:rsidR="00FD0A42" w:rsidRPr="004D513F">
          <w:rPr>
            <w:rStyle w:val="Hyperlink"/>
            <w:rFonts w:ascii="Verdana" w:hAnsi="Verdana"/>
            <w:sz w:val="22"/>
          </w:rPr>
          <w:t>"Historiografías,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independencias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instituciones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en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Nueva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Granada.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Una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reflexión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sz w:val="22"/>
          </w:rPr>
          <w:t>preliminar"</w:t>
        </w:r>
      </w:hyperlink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Buenos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Aires,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Revista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virtual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Puente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Europa</w:t>
      </w:r>
      <w:r w:rsidR="00FD0A42"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diciembre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2010.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Un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primer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intento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evaluac</w:t>
      </w:r>
      <w:r w:rsidR="00FD0129" w:rsidRPr="004D513F">
        <w:rPr>
          <w:rFonts w:ascii="Verdana" w:hAnsi="Verdana"/>
          <w:color w:val="333333"/>
          <w:sz w:val="22"/>
        </w:rPr>
        <w:t>i</w:t>
      </w:r>
      <w:r w:rsidR="00FD0A42" w:rsidRPr="004D513F">
        <w:rPr>
          <w:rFonts w:ascii="Verdana" w:hAnsi="Verdana"/>
          <w:color w:val="333333"/>
          <w:sz w:val="22"/>
        </w:rPr>
        <w:t>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historiografía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reciente.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Martínez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Garnica,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Armando,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hyperlink r:id="rId30" w:history="1">
        <w:r w:rsidRPr="004D513F">
          <w:rPr>
            <w:rStyle w:val="Hyperlink"/>
            <w:rFonts w:ascii="Verdana" w:hAnsi="Verdana"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agenda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Colombia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(1819-1831</w:t>
        </w:r>
      </w:hyperlink>
      <w:r w:rsidRPr="004D513F">
        <w:rPr>
          <w:rFonts w:ascii="Verdana" w:hAnsi="Verdana"/>
          <w:color w:val="333333"/>
          <w:sz w:val="22"/>
        </w:rPr>
        <w:t>).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Bucaramanga: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Industrial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Santander,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2009.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tomos.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detallada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historia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administrativa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período.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Marín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Leoz,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Juana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María,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Gente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decente.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élite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rectora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capital,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1797-1803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ICANH,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2008.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visto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libro)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Meisel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Roca,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Adolfo,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coord.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Colombia: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crisis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imperial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e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independencia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Tomo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serie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Colombia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colección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E10C0B" w:rsidRPr="004D513F">
        <w:rPr>
          <w:rFonts w:ascii="Verdana" w:hAnsi="Verdana"/>
          <w:color w:val="333333"/>
          <w:sz w:val="22"/>
        </w:rPr>
        <w:t>Amé</w:t>
      </w:r>
      <w:r w:rsidRPr="004D513F">
        <w:rPr>
          <w:rFonts w:ascii="Verdana" w:hAnsi="Verdana"/>
          <w:color w:val="333333"/>
          <w:sz w:val="22"/>
        </w:rPr>
        <w:t>rica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Latina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Historia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contemporánea.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Madrid,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Fundación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Mapfre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Santillana,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Obra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colectiva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síntesis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artículos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David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Bushnell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(su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último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trabajo?),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Marixa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Lasso,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Armando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Martínez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Garnica,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Adolfo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Meisel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Victor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Uribe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Urán,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selección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imágenes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Patricia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Pinzón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Lewin.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Mejía,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Sergio,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Revolución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letras.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historia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revolución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Colombia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José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Manuel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Restrepo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(1781-1863)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Andes,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2007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Mejía,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Sergio,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pasado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como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refugio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esperanza,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Historia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eclesiástica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civil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José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María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Groot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(1800-1878)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Instituto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Cuervo,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[2009].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excelente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estudio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obra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Groot,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esencial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interpretación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Molino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García,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Rodrigo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Griegos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romanos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primera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república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colombiana.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antigüedad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clásica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pensamiento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emancipador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neogranadino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(1810-1816)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Academia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Colombiana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Historia,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visto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libro)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Nieto,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Mauricio,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obra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cartográfica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Francisco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José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Caldas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Andes,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2006.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Nieto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Olarte,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Mauricio.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Orden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natural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orden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social: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ciencia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política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Semanario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Nuevo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Reyno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Granada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Madrid: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Consejo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Superior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Investigaciones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Científicas,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2007.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Ocampo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López,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Javier,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1939,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cura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Juan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Fernández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Sotomayor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Picón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catecismos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Rosario,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2010.-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Palacios,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Marco,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cord</w:t>
      </w:r>
      <w:r w:rsidR="007C653F" w:rsidRPr="004D513F">
        <w:rPr>
          <w:rFonts w:ascii="Verdana" w:hAnsi="Verdana"/>
          <w:color w:val="333333"/>
          <w:sz w:val="22"/>
        </w:rPr>
        <w:t>.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hispanoamericanas: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interpretaciones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200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años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después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Grupo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Editorial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Norma,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2009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Pérez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Herrero,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Pedro,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Inmaculada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Simón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Ruiz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(coords.),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hyperlink r:id="rId31" w:history="1">
        <w:r w:rsidRPr="004D513F">
          <w:rPr>
            <w:rStyle w:val="Hyperlink"/>
            <w:rFonts w:ascii="Verdana" w:hAnsi="Verdana"/>
            <w:sz w:val="22"/>
          </w:rPr>
          <w:t>El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liberalismo,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creación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ciudadanía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y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los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estados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nacionales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occidentales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en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el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espacio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atlántico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  <w:r w:rsidRPr="004D513F">
          <w:rPr>
            <w:rStyle w:val="Hyperlink"/>
            <w:rFonts w:ascii="Verdana" w:hAnsi="Verdana"/>
            <w:sz w:val="22"/>
          </w:rPr>
          <w:t>(1787-1880).</w:t>
        </w:r>
        <w:r w:rsidR="00FD0129" w:rsidRPr="004D513F">
          <w:rPr>
            <w:rStyle w:val="Hyperlink"/>
            <w:rFonts w:ascii="Verdana" w:hAnsi="Verdana"/>
            <w:sz w:val="22"/>
          </w:rPr>
          <w:t xml:space="preserve"> </w:t>
        </w:r>
      </w:hyperlink>
      <w:r w:rsidRPr="004D513F">
        <w:rPr>
          <w:rFonts w:ascii="Verdana" w:hAnsi="Verdana"/>
          <w:color w:val="333333"/>
          <w:sz w:val="22"/>
        </w:rPr>
        <w:t>Coedición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Instituto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Estudios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Latinoamericanos,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Alcalá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(España).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Bucaramanga: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Industrial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Santander,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Ramos,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Arístides;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Óscar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Saldarriaga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Radamiro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Gaviria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(eds.),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Nuevo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Reino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Granada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sus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provincias.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Crisis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experiencias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republicanas,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Pontificia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Javeriana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Rosario,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2009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revisado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trabajo)</w:t>
      </w:r>
    </w:p>
    <w:p w:rsidR="007971F9" w:rsidRPr="004D513F" w:rsidRDefault="007971F9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Ramírez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Bacca,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Renzo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Marta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Ospina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Echeverri,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Cabildo,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política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y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sociedad,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1810-1821.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El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caso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de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la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provincia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de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Antioquia</w:t>
      </w:r>
      <w:r w:rsidRPr="004D513F">
        <w:rPr>
          <w:rFonts w:ascii="Verdana" w:hAnsi="Verdana"/>
          <w:color w:val="333333"/>
          <w:sz w:val="22"/>
        </w:rPr>
        <w:t>.</w:t>
      </w:r>
      <w:r w:rsidR="00A2423F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Nacional,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2011.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Reyes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Cárdenas,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Catalina,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ed,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Entr</w:t>
      </w:r>
      <w:r w:rsidR="007971F9" w:rsidRPr="004D513F">
        <w:rPr>
          <w:rStyle w:val="Emphasis"/>
          <w:rFonts w:ascii="Verdana" w:hAnsi="Verdana"/>
          <w:color w:val="333333"/>
          <w:sz w:val="22"/>
        </w:rPr>
        <w:t>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7971F9"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7971F9" w:rsidRPr="004D513F">
        <w:rPr>
          <w:rStyle w:val="Emphasis"/>
          <w:rFonts w:ascii="Verdana" w:hAnsi="Verdana"/>
          <w:color w:val="333333"/>
          <w:sz w:val="22"/>
        </w:rPr>
        <w:t>antiguo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7971F9"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7971F9"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7971F9" w:rsidRPr="004D513F">
        <w:rPr>
          <w:rStyle w:val="Emphasis"/>
          <w:rFonts w:ascii="Verdana" w:hAnsi="Verdana"/>
          <w:color w:val="333333"/>
          <w:sz w:val="22"/>
        </w:rPr>
        <w:t>nuevo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7971F9" w:rsidRPr="004D513F">
        <w:rPr>
          <w:rStyle w:val="Emphasis"/>
          <w:rFonts w:ascii="Verdana" w:hAnsi="Verdana"/>
          <w:color w:val="333333"/>
          <w:sz w:val="22"/>
        </w:rPr>
        <w:t>régimen</w:t>
      </w:r>
      <w:r w:rsidRPr="004D513F">
        <w:rPr>
          <w:rStyle w:val="Emphasis"/>
          <w:rFonts w:ascii="Verdana" w:hAnsi="Verdana"/>
          <w:color w:val="333333"/>
          <w:sz w:val="22"/>
        </w:rPr>
        <w:t>: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provincia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Antioquia,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siglos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XVIII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XIX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Medellín,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Nacional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Colombia,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Rincón,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Carlos,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Sarah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Mojica,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Liliana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Gómez,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ed.,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Entre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olvido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recuerdo,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Iconos,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lugares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memoria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cá</w:t>
      </w:r>
      <w:r w:rsidRPr="004D513F">
        <w:rPr>
          <w:rStyle w:val="Emphasis"/>
          <w:rFonts w:ascii="Verdana" w:hAnsi="Verdana"/>
          <w:color w:val="333333"/>
          <w:sz w:val="22"/>
        </w:rPr>
        <w:t>nones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historia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literatura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Colombia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Varios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artículos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refieren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7971F9"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memoria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(Policarpa,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Bolívar,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Henao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Arrubla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primer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centenario).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Javeriana.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Ripoll,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Teresa,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élite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Cartagena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su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tránsito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república.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Revolución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política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sin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renovaci</w:t>
      </w:r>
      <w:r w:rsidR="007971F9" w:rsidRPr="004D513F">
        <w:rPr>
          <w:rStyle w:val="Emphasis"/>
          <w:rFonts w:ascii="Verdana" w:hAnsi="Verdana"/>
          <w:color w:val="333333"/>
          <w:sz w:val="22"/>
        </w:rPr>
        <w:t>ó</w:t>
      </w:r>
      <w:r w:rsidRPr="004D513F">
        <w:rPr>
          <w:rStyle w:val="Emphasis"/>
          <w:rFonts w:ascii="Verdana" w:hAnsi="Verdana"/>
          <w:color w:val="333333"/>
          <w:sz w:val="22"/>
        </w:rPr>
        <w:t>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socia</w:t>
      </w:r>
      <w:r w:rsidRPr="004D513F">
        <w:rPr>
          <w:rFonts w:ascii="Verdana" w:hAnsi="Verdana"/>
          <w:color w:val="333333"/>
          <w:sz w:val="22"/>
        </w:rPr>
        <w:t>l.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Uniandes,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2006.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Rodríguez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Jiménez,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Pablo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(dir.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académico),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Historia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que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no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cesa.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Colombia,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1780-1830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Colegio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Mayor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Nuestra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Señora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Rosario,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Libro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lujo.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visto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libro)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Saether,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Steinar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A: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Identidades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Santa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Marta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Ríohacha,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1750-1850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ICANH,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2005.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Sosa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Abella,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Guillermo,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Representación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1810-1816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ICANH,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2006.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Torres,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Juan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Carlos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(comp.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editor),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gran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libro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Bicentenario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Planeta,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Prólogo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presidente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Juan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Manuel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Santos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epílogo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ex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presidente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Álvaro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Uribe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Vélez.</w:t>
      </w:r>
      <w:r w:rsidR="00FD0129" w:rsidRPr="004D513F">
        <w:rPr>
          <w:rFonts w:ascii="Verdana" w:hAnsi="Verdana"/>
          <w:color w:val="333333"/>
          <w:sz w:val="22"/>
        </w:rPr>
        <w:t xml:space="preserve"> Recog</w:t>
      </w:r>
      <w:r w:rsidRPr="004D513F">
        <w:rPr>
          <w:rFonts w:ascii="Verdana" w:hAnsi="Verdana"/>
          <w:color w:val="333333"/>
          <w:sz w:val="22"/>
        </w:rPr>
        <w:t>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ponencias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congreso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internacional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realizado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Cartagena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organizado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Consejería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Bicentenario.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Uribe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Urán,</w:t>
      </w:r>
      <w:r w:rsidR="00FD0129" w:rsidRPr="004D513F">
        <w:rPr>
          <w:rFonts w:ascii="Verdana" w:hAnsi="Verdana"/>
          <w:color w:val="333333"/>
          <w:sz w:val="22"/>
        </w:rPr>
        <w:t xml:space="preserve"> Ví</w:t>
      </w:r>
      <w:r w:rsidRPr="004D513F">
        <w:rPr>
          <w:rFonts w:ascii="Verdana" w:hAnsi="Verdana"/>
          <w:color w:val="333333"/>
          <w:sz w:val="22"/>
        </w:rPr>
        <w:t>ctor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Manuel,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Vidas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Pr="004D513F">
        <w:rPr>
          <w:rFonts w:ascii="Verdana" w:hAnsi="Verdana"/>
          <w:i/>
          <w:color w:val="333333"/>
          <w:sz w:val="22"/>
        </w:rPr>
        <w:t>honorables.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Abogados,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familia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política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Colombia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1780-1850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Banco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República,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Eafit,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2006.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Valencia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Llano,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Alonso,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Marginados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sepultados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montes: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insurgencia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social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margen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río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Cauca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1810-1830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Cali,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Universidad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Valle,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visto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libro)</w:t>
      </w:r>
      <w:r w:rsidR="00A2423F" w:rsidRPr="004D513F">
        <w:rPr>
          <w:rFonts w:ascii="Verdana" w:hAnsi="Verdana"/>
          <w:color w:val="333333"/>
          <w:sz w:val="22"/>
        </w:rPr>
        <w:t>.</w:t>
      </w:r>
    </w:p>
    <w:p w:rsidR="007971F9" w:rsidRPr="004D513F" w:rsidRDefault="007971F9" w:rsidP="00FD0129">
      <w:pPr>
        <w:pStyle w:val="NormalWeb"/>
        <w:jc w:val="both"/>
        <w:rPr>
          <w:rFonts w:ascii="Verdana" w:hAnsi="Verdana"/>
          <w:sz w:val="22"/>
        </w:rPr>
      </w:pPr>
      <w:r w:rsidRPr="004D513F">
        <w:rPr>
          <w:rFonts w:ascii="Verdana" w:hAnsi="Verdana"/>
          <w:sz w:val="22"/>
        </w:rPr>
        <w:t>Vanegas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Useche,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Isidro: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Style w:val="Emphasis"/>
          <w:rFonts w:ascii="Verdana" w:eastAsiaTheme="minorEastAsia" w:hAnsi="Verdana"/>
          <w:sz w:val="22"/>
        </w:rPr>
        <w:t>Todas</w:t>
      </w:r>
      <w:r w:rsidR="00FD0129" w:rsidRPr="004D513F">
        <w:rPr>
          <w:rStyle w:val="Emphasis"/>
          <w:rFonts w:ascii="Verdana" w:eastAsiaTheme="minorEastAsia" w:hAnsi="Verdana"/>
          <w:sz w:val="22"/>
        </w:rPr>
        <w:t xml:space="preserve"> </w:t>
      </w:r>
      <w:r w:rsidRPr="004D513F">
        <w:rPr>
          <w:rStyle w:val="Emphasis"/>
          <w:rFonts w:ascii="Verdana" w:eastAsiaTheme="minorEastAsia" w:hAnsi="Verdana"/>
          <w:sz w:val="22"/>
        </w:rPr>
        <w:t>son</w:t>
      </w:r>
      <w:r w:rsidR="00FD0129" w:rsidRPr="004D513F">
        <w:rPr>
          <w:rStyle w:val="Emphasis"/>
          <w:rFonts w:ascii="Verdana" w:eastAsiaTheme="minorEastAsia" w:hAnsi="Verdana"/>
          <w:sz w:val="22"/>
        </w:rPr>
        <w:t xml:space="preserve"> </w:t>
      </w:r>
      <w:r w:rsidRPr="004D513F">
        <w:rPr>
          <w:rStyle w:val="Emphasis"/>
          <w:rFonts w:ascii="Verdana" w:eastAsiaTheme="minorEastAsia" w:hAnsi="Verdana"/>
          <w:sz w:val="22"/>
        </w:rPr>
        <w:t>iguales.</w:t>
      </w:r>
      <w:r w:rsidR="00FD0129" w:rsidRPr="004D513F">
        <w:rPr>
          <w:rStyle w:val="Emphasis"/>
          <w:rFonts w:ascii="Verdana" w:eastAsiaTheme="minorEastAsia" w:hAnsi="Verdana"/>
          <w:sz w:val="22"/>
        </w:rPr>
        <w:t xml:space="preserve"> </w:t>
      </w:r>
      <w:r w:rsidRPr="004D513F">
        <w:rPr>
          <w:rStyle w:val="Emphasis"/>
          <w:rFonts w:ascii="Verdana" w:eastAsiaTheme="minorEastAsia" w:hAnsi="Verdana"/>
          <w:sz w:val="22"/>
        </w:rPr>
        <w:t>Estudios</w:t>
      </w:r>
      <w:r w:rsidR="00FD0129" w:rsidRPr="004D513F">
        <w:rPr>
          <w:rStyle w:val="Emphasis"/>
          <w:rFonts w:ascii="Verdana" w:eastAsiaTheme="minorEastAsia" w:hAnsi="Verdana"/>
          <w:sz w:val="22"/>
        </w:rPr>
        <w:t xml:space="preserve"> </w:t>
      </w:r>
      <w:r w:rsidRPr="004D513F">
        <w:rPr>
          <w:rStyle w:val="Emphasis"/>
          <w:rFonts w:ascii="Verdana" w:eastAsiaTheme="minorEastAsia" w:hAnsi="Verdana"/>
          <w:sz w:val="22"/>
        </w:rPr>
        <w:t>sobre</w:t>
      </w:r>
      <w:r w:rsidR="00FD0129" w:rsidRPr="004D513F">
        <w:rPr>
          <w:rStyle w:val="Emphasis"/>
          <w:rFonts w:ascii="Verdana" w:eastAsiaTheme="minorEastAsia" w:hAnsi="Verdana"/>
          <w:sz w:val="22"/>
        </w:rPr>
        <w:t xml:space="preserve"> </w:t>
      </w:r>
      <w:r w:rsidRPr="004D513F">
        <w:rPr>
          <w:rStyle w:val="Emphasis"/>
          <w:rFonts w:ascii="Verdana" w:eastAsiaTheme="minorEastAsia" w:hAnsi="Verdana"/>
          <w:sz w:val="22"/>
        </w:rPr>
        <w:t>la</w:t>
      </w:r>
      <w:r w:rsidR="00FD0129" w:rsidRPr="004D513F">
        <w:rPr>
          <w:rStyle w:val="Emphasis"/>
          <w:rFonts w:ascii="Verdana" w:eastAsiaTheme="minorEastAsia" w:hAnsi="Verdana"/>
          <w:sz w:val="22"/>
        </w:rPr>
        <w:t xml:space="preserve"> </w:t>
      </w:r>
      <w:r w:rsidRPr="004D513F">
        <w:rPr>
          <w:rStyle w:val="Emphasis"/>
          <w:rFonts w:ascii="Verdana" w:eastAsiaTheme="minorEastAsia" w:hAnsi="Verdana"/>
          <w:sz w:val="22"/>
        </w:rPr>
        <w:t>democracia</w:t>
      </w:r>
      <w:r w:rsidR="00FD0129" w:rsidRPr="004D513F">
        <w:rPr>
          <w:rStyle w:val="Emphasis"/>
          <w:rFonts w:ascii="Verdana" w:eastAsiaTheme="minorEastAsia" w:hAnsi="Verdana"/>
          <w:sz w:val="22"/>
        </w:rPr>
        <w:t xml:space="preserve"> </w:t>
      </w:r>
      <w:r w:rsidRPr="004D513F">
        <w:rPr>
          <w:rStyle w:val="Emphasis"/>
          <w:rFonts w:ascii="Verdana" w:eastAsiaTheme="minorEastAsia" w:hAnsi="Verdana"/>
          <w:sz w:val="22"/>
        </w:rPr>
        <w:t>en</w:t>
      </w:r>
      <w:r w:rsidR="00FD0129" w:rsidRPr="004D513F">
        <w:rPr>
          <w:rStyle w:val="Emphasis"/>
          <w:rFonts w:ascii="Verdana" w:eastAsiaTheme="minorEastAsia" w:hAnsi="Verdana"/>
          <w:sz w:val="22"/>
        </w:rPr>
        <w:t xml:space="preserve"> </w:t>
      </w:r>
      <w:r w:rsidRPr="004D513F">
        <w:rPr>
          <w:rStyle w:val="Emphasis"/>
          <w:rFonts w:ascii="Verdana" w:eastAsiaTheme="minorEastAsia" w:hAnsi="Verdana"/>
          <w:sz w:val="22"/>
        </w:rPr>
        <w:t>Colombia</w:t>
      </w:r>
      <w:r w:rsidRPr="004D513F">
        <w:rPr>
          <w:rFonts w:ascii="Verdana" w:hAnsi="Verdana"/>
          <w:sz w:val="22"/>
        </w:rPr>
        <w:t>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Bogotá,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Universidad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Externado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de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Colombia,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2010,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437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p.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Cubre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el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período</w:t>
      </w:r>
      <w:r w:rsidR="00FD0129" w:rsidRPr="004D513F">
        <w:rPr>
          <w:rFonts w:ascii="Verdana" w:hAnsi="Verdana"/>
          <w:sz w:val="22"/>
        </w:rPr>
        <w:t xml:space="preserve"> </w:t>
      </w:r>
      <w:r w:rsidRPr="004D513F">
        <w:rPr>
          <w:rFonts w:ascii="Verdana" w:hAnsi="Verdana"/>
          <w:sz w:val="22"/>
        </w:rPr>
        <w:t>1808-1960.</w:t>
      </w:r>
      <w:r w:rsidR="00FD0129" w:rsidRPr="004D513F">
        <w:rPr>
          <w:rFonts w:ascii="Verdana" w:hAnsi="Verdana"/>
          <w:sz w:val="22"/>
        </w:rPr>
        <w:t xml:space="preserve"> 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Varios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autores,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Historia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Colombia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vols.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</w:t>
      </w:r>
      <w:r w:rsidRPr="004D513F">
        <w:rPr>
          <w:rStyle w:val="Emphasis"/>
          <w:rFonts w:ascii="Verdana" w:hAnsi="Verdana"/>
          <w:color w:val="333333"/>
          <w:sz w:val="22"/>
        </w:rPr>
        <w:t>Revolución,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guerras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civiles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Vida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cotidiana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cultura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material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Pr="004D513F">
        <w:rPr>
          <w:rFonts w:ascii="Verdana" w:hAnsi="Verdana"/>
          <w:color w:val="333333"/>
          <w:sz w:val="22"/>
        </w:rPr>
        <w:t>)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MNR</w:t>
      </w:r>
      <w:r w:rsidR="00FD0129" w:rsidRPr="004D513F">
        <w:rPr>
          <w:rFonts w:ascii="Verdana" w:hAnsi="Verdana"/>
          <w:color w:val="333333"/>
          <w:sz w:val="22"/>
        </w:rPr>
        <w:t xml:space="preserve">, </w:t>
      </w:r>
      <w:r w:rsidRPr="004D513F">
        <w:rPr>
          <w:rFonts w:ascii="Verdana" w:hAnsi="Verdana"/>
          <w:color w:val="333333"/>
          <w:sz w:val="22"/>
        </w:rPr>
        <w:t>2010.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Aunque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esta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lujosa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publicación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nombre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editores,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parecería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primero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editado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Armando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Martínez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Garnica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segundo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Pablo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Rodríguez.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Incluyen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artículos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mejores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historiadores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conocedores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período.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Villegas,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Diego,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Presidente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dictador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don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Juan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Corral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Alonso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Carriaso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República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libre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independiente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Antioquia,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1812-1816,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Medellín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EAFIT,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2006.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6E5892" w:rsidRPr="004D513F">
        <w:rPr>
          <w:rFonts w:ascii="Verdana" w:hAnsi="Verdana"/>
          <w:color w:val="333333"/>
          <w:sz w:val="22"/>
        </w:rPr>
        <w:t>(No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6E5892" w:rsidRPr="004D513F">
        <w:rPr>
          <w:rFonts w:ascii="Verdana" w:hAnsi="Verdana"/>
          <w:color w:val="333333"/>
          <w:sz w:val="22"/>
        </w:rPr>
        <w:t>conozco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6E5892" w:rsidRPr="004D513F">
        <w:rPr>
          <w:rFonts w:ascii="Verdana" w:hAnsi="Verdana"/>
          <w:color w:val="333333"/>
          <w:sz w:val="22"/>
        </w:rPr>
        <w:t>este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6E5892" w:rsidRPr="004D513F">
        <w:rPr>
          <w:rFonts w:ascii="Verdana" w:hAnsi="Verdana"/>
          <w:color w:val="333333"/>
          <w:sz w:val="22"/>
        </w:rPr>
        <w:t>libro)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Emphasis"/>
          <w:rFonts w:ascii="Verdana" w:hAnsi="Verdana"/>
          <w:color w:val="333333"/>
          <w:sz w:val="22"/>
        </w:rPr>
        <w:t>Anuario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Historia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Regional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Fronteras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Escuela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Historia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UIS,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Bucaramanga,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volumen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XV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(octubre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2010).</w:t>
      </w:r>
      <w:r w:rsidR="00FD0129" w:rsidRPr="004D513F">
        <w:rPr>
          <w:rFonts w:ascii="Verdana" w:hAnsi="Verdana"/>
          <w:color w:val="333333"/>
          <w:sz w:val="22"/>
        </w:rPr>
        <w:t xml:space="preserve"> Nú</w:t>
      </w:r>
      <w:r w:rsidRPr="004D513F">
        <w:rPr>
          <w:rFonts w:ascii="Verdana" w:hAnsi="Verdana"/>
          <w:color w:val="333333"/>
          <w:sz w:val="22"/>
        </w:rPr>
        <w:t>mero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especial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titulado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“Bicentenario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independencia”,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incluye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cuatro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artículos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Francisco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Zuluaga,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Edwin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Monsalvo,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Lina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Constanza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Díaz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William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Elvis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Plata.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Cuarto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Congreso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Internacional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“Los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procesos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América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Española”.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Bucaramanga,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22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25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agosto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2006.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Memorias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publicadas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Anuario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Historia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Regional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Fronteras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Escuela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Historia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UIS,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Número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12,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septiembre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2007.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Emphasis"/>
          <w:rFonts w:ascii="Verdana" w:hAnsi="Verdana"/>
          <w:color w:val="333333"/>
          <w:sz w:val="22"/>
        </w:rPr>
        <w:t>Historia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crítica,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Bogotá,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U.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Andes,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Bogotá,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no.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41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(mayo-agosto</w:t>
      </w:r>
      <w:r w:rsidR="00FD0129" w:rsidRPr="004D513F">
        <w:rPr>
          <w:rStyle w:val="Emphasis"/>
          <w:rFonts w:ascii="Verdana" w:hAnsi="Verdana"/>
          <w:i w:val="0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i w:val="0"/>
          <w:color w:val="333333"/>
          <w:sz w:val="22"/>
        </w:rPr>
        <w:t>2010</w:t>
      </w:r>
      <w:r w:rsidRPr="004D513F">
        <w:rPr>
          <w:rStyle w:val="Emphasis"/>
          <w:rFonts w:ascii="Verdana" w:hAnsi="Verdana"/>
          <w:color w:val="333333"/>
          <w:sz w:val="22"/>
        </w:rPr>
        <w:t>).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N</w:t>
      </w:r>
      <w:r w:rsidRPr="004D513F">
        <w:rPr>
          <w:rFonts w:ascii="Verdana" w:hAnsi="Verdana"/>
          <w:color w:val="333333"/>
          <w:sz w:val="22"/>
        </w:rPr>
        <w:t>úmero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monográfico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presentado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Jairo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Gutiérrez,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incluye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ocho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artículos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David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Bushnell,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Catalina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Reyes,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Roberto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González,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Edwin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Monsalvo,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Abel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Fernando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Martínez,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Andrés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Ricardo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Otálora,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Daniel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Morán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Mirian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Galante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Banco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República</w:t>
      </w:r>
      <w:r w:rsidRPr="004D513F">
        <w:rPr>
          <w:rStyle w:val="Emphasis"/>
          <w:rFonts w:ascii="Verdana" w:hAnsi="Verdana"/>
          <w:color w:val="333333"/>
          <w:sz w:val="22"/>
        </w:rPr>
        <w:t>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Simposio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sobre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Historia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Cartagena: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ciudad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época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1808-1821,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2007.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proceso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edición.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Emphasis"/>
          <w:rFonts w:ascii="Verdana" w:hAnsi="Verdana"/>
          <w:color w:val="333333"/>
          <w:sz w:val="22"/>
        </w:rPr>
        <w:t>Revista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Santander</w:t>
      </w:r>
      <w:r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Nº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5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(1º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marzo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2010),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Número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dedicado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proceso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provincias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Socorro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Pamplona.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Panel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“Historia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independencia”,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XV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Congreso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Colombiano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Historia: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200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años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nacional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26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30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julio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2010.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preparación.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UIS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Quinto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Congreso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Internacional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procesos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de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independencia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en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la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América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Pr="004D513F">
        <w:rPr>
          <w:rStyle w:val="Emphasis"/>
          <w:rFonts w:ascii="Verdana" w:hAnsi="Verdana"/>
          <w:color w:val="333333"/>
          <w:sz w:val="22"/>
        </w:rPr>
        <w:t>Española</w:t>
      </w:r>
      <w:r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Puerto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Veracruz,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25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28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noviembre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2008.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preparación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UIS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Style w:val="Strong"/>
          <w:rFonts w:ascii="Verdana" w:hAnsi="Verdana"/>
          <w:color w:val="333333"/>
          <w:sz w:val="22"/>
        </w:rPr>
        <w:t>Textos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Pr="004D513F">
        <w:rPr>
          <w:rStyle w:val="Strong"/>
          <w:rFonts w:ascii="Verdana" w:hAnsi="Verdana"/>
          <w:color w:val="333333"/>
          <w:sz w:val="22"/>
        </w:rPr>
        <w:t>de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Pr="004D513F">
        <w:rPr>
          <w:rStyle w:val="Strong"/>
          <w:rFonts w:ascii="Verdana" w:hAnsi="Verdana"/>
          <w:color w:val="333333"/>
          <w:sz w:val="22"/>
        </w:rPr>
        <w:t>Jorge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Pr="004D513F">
        <w:rPr>
          <w:rStyle w:val="Strong"/>
          <w:rFonts w:ascii="Verdana" w:hAnsi="Verdana"/>
          <w:color w:val="333333"/>
          <w:sz w:val="22"/>
        </w:rPr>
        <w:t>Orlando</w:t>
      </w:r>
      <w:r w:rsidR="00FD0129" w:rsidRPr="004D513F">
        <w:rPr>
          <w:rStyle w:val="Strong"/>
          <w:rFonts w:ascii="Verdana" w:hAnsi="Verdana"/>
          <w:color w:val="333333"/>
          <w:sz w:val="22"/>
        </w:rPr>
        <w:t xml:space="preserve"> </w:t>
      </w:r>
      <w:r w:rsidRPr="004D513F">
        <w:rPr>
          <w:rStyle w:val="Strong"/>
          <w:rFonts w:ascii="Verdana" w:hAnsi="Verdana"/>
          <w:color w:val="333333"/>
          <w:sz w:val="22"/>
        </w:rPr>
        <w:t>Melo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Añado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enlaces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algunos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artículos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conferencias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discuto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algunos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aspectos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historia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independencia.</w:t>
      </w:r>
    </w:p>
    <w:p w:rsidR="00FD0A42" w:rsidRPr="004D513F" w:rsidRDefault="008B7268" w:rsidP="00FD0129">
      <w:pPr>
        <w:pStyle w:val="NormalWeb"/>
        <w:spacing w:after="0"/>
        <w:jc w:val="both"/>
        <w:rPr>
          <w:rFonts w:ascii="Verdana" w:hAnsi="Verdana"/>
          <w:color w:val="333333"/>
          <w:sz w:val="22"/>
        </w:rPr>
      </w:pPr>
      <w:hyperlink r:id="rId32" w:history="1"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El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concepto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historia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fines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del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siglo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XVIII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y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comienzos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del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siglo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XIX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en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Colombia</w:t>
        </w:r>
        <w:r w:rsidR="00FD0A42" w:rsidRPr="004D513F">
          <w:rPr>
            <w:rStyle w:val="Hyperlink"/>
            <w:rFonts w:ascii="Verdana" w:hAnsi="Verdana"/>
            <w:b/>
            <w:bCs/>
            <w:color w:val="333333"/>
            <w:sz w:val="22"/>
          </w:rPr>
          <w:t>.</w:t>
        </w:r>
      </w:hyperlink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Publicado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en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el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libro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de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Javier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Fernández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Sebastián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(director),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Diccionario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Político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y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social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del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mundo</w:t>
      </w:r>
      <w:r w:rsidR="00FD0129" w:rsidRPr="004D513F">
        <w:rPr>
          <w:rStyle w:val="Emphasis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Emphasis"/>
          <w:rFonts w:ascii="Verdana" w:hAnsi="Verdana"/>
          <w:color w:val="333333"/>
          <w:sz w:val="22"/>
        </w:rPr>
        <w:t>iberoamericano</w:t>
      </w:r>
      <w:r w:rsidR="00FD0A42" w:rsidRPr="004D513F">
        <w:rPr>
          <w:rStyle w:val="texto"/>
          <w:rFonts w:ascii="Verdana" w:hAnsi="Verdana"/>
          <w:color w:val="333333"/>
          <w:sz w:val="22"/>
        </w:rPr>
        <w:t>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Iberconceptos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I,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Madrid,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Fundación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Carolina,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Sociedad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Estatal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de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Conmemoraciones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Culturales,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Centro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de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Estudios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Políticos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y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Constitucionales,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2009.</w:t>
      </w:r>
    </w:p>
    <w:p w:rsidR="00FD0A42" w:rsidRPr="004D513F" w:rsidRDefault="008B7268" w:rsidP="00FD0129">
      <w:pPr>
        <w:pStyle w:val="NormalWeb"/>
        <w:spacing w:after="0"/>
        <w:jc w:val="both"/>
        <w:rPr>
          <w:rFonts w:ascii="Verdana" w:hAnsi="Verdana"/>
          <w:color w:val="333333"/>
          <w:sz w:val="22"/>
        </w:rPr>
      </w:pPr>
      <w:hyperlink r:id="rId33" w:history="1"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idea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del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progreso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en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el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siglo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XIX,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ilusiones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y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desencantos,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1780-1930.</w:t>
        </w:r>
      </w:hyperlink>
      <w:r w:rsidR="00FD0129" w:rsidRPr="004D513F">
        <w:rPr>
          <w:rStyle w:val="apple-converted-space"/>
          <w:rFonts w:ascii="Verdana" w:hAnsi="Verdana"/>
          <w:color w:val="365F91" w:themeColor="accent1" w:themeShade="BF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Conferencia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presentada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en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el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XVI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Congreso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de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colombianistas,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Charlottesville,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6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de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agosto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de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2008.</w:t>
      </w:r>
    </w:p>
    <w:p w:rsidR="00FD0A42" w:rsidRPr="004D513F" w:rsidRDefault="008B7268" w:rsidP="00FD0129">
      <w:pPr>
        <w:pStyle w:val="NormalWeb"/>
        <w:spacing w:after="0"/>
        <w:jc w:val="both"/>
        <w:rPr>
          <w:rFonts w:ascii="Verdana" w:hAnsi="Verdana"/>
          <w:color w:val="333333"/>
          <w:sz w:val="22"/>
        </w:rPr>
      </w:pPr>
      <w:hyperlink r:id="rId34" w:history="1"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historia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Henao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y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Arrubla: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tolerancia,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republicanismo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y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conservatismo</w:t>
        </w:r>
        <w:r w:rsidR="00FD0A42" w:rsidRPr="004D513F">
          <w:rPr>
            <w:rStyle w:val="Hyperlink"/>
            <w:rFonts w:ascii="Verdana" w:hAnsi="Verdana"/>
            <w:b/>
            <w:bCs/>
            <w:color w:val="333333"/>
            <w:sz w:val="22"/>
          </w:rPr>
          <w:t>.</w:t>
        </w:r>
      </w:hyperlink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Publicado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en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Carlos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Rincón,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Sarah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de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Mojica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y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Liliana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Gómez,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Entre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el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Olvido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y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el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Recuerdo: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Iconos,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lugares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de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memoria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y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cánones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de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la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historia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y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la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literatura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en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Colombia,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Bogotá,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Universidad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Pontificia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Javeriana,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2010.</w:t>
      </w:r>
    </w:p>
    <w:p w:rsidR="00FD0A42" w:rsidRPr="004D513F" w:rsidRDefault="008B7268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hyperlink r:id="rId35" w:history="1"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Bolívar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en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Colombia: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conservador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y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revolucionario</w:t>
        </w:r>
        <w:r w:rsidR="00FD0A42" w:rsidRPr="004D513F">
          <w:rPr>
            <w:rStyle w:val="Hyperlink"/>
            <w:rFonts w:ascii="Verdana" w:hAnsi="Verdana"/>
            <w:b/>
            <w:bCs/>
            <w:color w:val="333333"/>
            <w:sz w:val="22"/>
          </w:rPr>
          <w:t>.</w:t>
        </w:r>
        <w:r w:rsidR="00FD0129" w:rsidRPr="004D513F">
          <w:rPr>
            <w:rStyle w:val="apple-converted-space"/>
            <w:rFonts w:ascii="Verdana" w:hAnsi="Verdana"/>
            <w:b/>
            <w:bCs/>
            <w:color w:val="333333"/>
            <w:sz w:val="22"/>
          </w:rPr>
          <w:t xml:space="preserve"> </w:t>
        </w:r>
      </w:hyperlink>
      <w:r w:rsidR="00FD0A42" w:rsidRPr="004D513F">
        <w:rPr>
          <w:rFonts w:ascii="Verdana" w:hAnsi="Verdana"/>
          <w:color w:val="333333"/>
          <w:sz w:val="22"/>
        </w:rPr>
        <w:t>Conferencia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leída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Cátedra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José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Gil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Fortoul,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Academia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Historia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Venezuela.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Caracas,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2008</w:t>
      </w:r>
    </w:p>
    <w:p w:rsidR="00FD0129" w:rsidRPr="004D513F" w:rsidRDefault="008B7268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hyperlink r:id="rId36" w:history="1"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Francisco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Paula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Santander: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sus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ideas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políticas</w:t>
        </w:r>
        <w:r w:rsidR="00FD0A42" w:rsidRPr="004D513F">
          <w:rPr>
            <w:rStyle w:val="Hyperlink"/>
            <w:rFonts w:ascii="Verdana" w:hAnsi="Verdana"/>
            <w:b/>
            <w:bCs/>
            <w:color w:val="333333"/>
            <w:sz w:val="22"/>
          </w:rPr>
          <w:t>.</w:t>
        </w:r>
        <w:r w:rsidR="00FD0129" w:rsidRPr="004D513F">
          <w:rPr>
            <w:rStyle w:val="apple-converted-space"/>
            <w:rFonts w:ascii="Verdana" w:hAnsi="Verdana"/>
            <w:b/>
            <w:bCs/>
            <w:color w:val="333333"/>
            <w:sz w:val="22"/>
          </w:rPr>
          <w:t xml:space="preserve"> </w:t>
        </w:r>
      </w:hyperlink>
      <w:r w:rsidR="00FD0A42" w:rsidRPr="004D513F">
        <w:rPr>
          <w:rStyle w:val="texto"/>
          <w:rFonts w:ascii="Verdana" w:hAnsi="Verdana"/>
          <w:color w:val="333333"/>
          <w:sz w:val="22"/>
        </w:rPr>
        <w:t>Prólogo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al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libro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Francisco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de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Paula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Santander,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i/>
          <w:iCs/>
          <w:color w:val="333333"/>
          <w:sz w:val="22"/>
        </w:rPr>
        <w:t>Escritos</w:t>
      </w:r>
      <w:r w:rsidR="00FD0129" w:rsidRPr="004D513F">
        <w:rPr>
          <w:rStyle w:val="texto"/>
          <w:rFonts w:ascii="Verdana" w:hAnsi="Verdana"/>
          <w:i/>
          <w:iCs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i/>
          <w:iCs/>
          <w:color w:val="333333"/>
          <w:sz w:val="22"/>
        </w:rPr>
        <w:t>Políticos</w:t>
      </w:r>
      <w:r w:rsidR="00FD0A42" w:rsidRPr="004D513F">
        <w:rPr>
          <w:rStyle w:val="texto"/>
          <w:rFonts w:ascii="Verdana" w:hAnsi="Verdana"/>
          <w:color w:val="333333"/>
          <w:sz w:val="22"/>
        </w:rPr>
        <w:t>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Bogotá,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El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Áncora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Editores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y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Panamericana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Editorial,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Bogotá,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2003.</w:t>
      </w:r>
    </w:p>
    <w:p w:rsidR="00FD0A42" w:rsidRPr="004D513F" w:rsidRDefault="00FD0A42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r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unos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textos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sociedad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colonial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fines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siglo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Pr="004D513F">
        <w:rPr>
          <w:rFonts w:ascii="Verdana" w:hAnsi="Verdana"/>
          <w:color w:val="333333"/>
          <w:sz w:val="22"/>
        </w:rPr>
        <w:t>XVIII</w:t>
      </w:r>
    </w:p>
    <w:p w:rsidR="00FD0A42" w:rsidRPr="004D513F" w:rsidRDefault="008B7268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hyperlink r:id="rId37" w:history="1"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coca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planta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del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futuro: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Una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historia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del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siglo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XVIII.</w:t>
        </w:r>
      </w:hyperlink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Texto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publicado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en: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Revista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i/>
          <w:iCs/>
          <w:color w:val="333333"/>
          <w:sz w:val="22"/>
        </w:rPr>
        <w:t>Credencial</w:t>
      </w:r>
      <w:r w:rsidR="00FD0129" w:rsidRPr="004D513F">
        <w:rPr>
          <w:rStyle w:val="texto"/>
          <w:rFonts w:ascii="Verdana" w:hAnsi="Verdana"/>
          <w:i/>
          <w:iCs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i/>
          <w:iCs/>
          <w:color w:val="333333"/>
          <w:sz w:val="22"/>
        </w:rPr>
        <w:t>Historia</w:t>
      </w:r>
      <w:r w:rsidR="00FD0129" w:rsidRPr="004D513F">
        <w:rPr>
          <w:rStyle w:val="apple-converted-space"/>
          <w:rFonts w:ascii="Verdana" w:hAnsi="Verdana"/>
          <w:i/>
          <w:iCs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No.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158,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febrero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de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2003.</w:t>
      </w:r>
    </w:p>
    <w:p w:rsidR="00FD0A42" w:rsidRPr="004D513F" w:rsidRDefault="008B7268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hyperlink r:id="rId38" w:history="1"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Francisco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Antonio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Moreno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y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Escandón: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retrato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un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burócrata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colonial.</w:t>
        </w:r>
      </w:hyperlink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Biografía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un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criollo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ilustrado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absolutista,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promotor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dis</w:t>
      </w:r>
      <w:r w:rsidR="00FD0129" w:rsidRPr="004D513F">
        <w:rPr>
          <w:rFonts w:ascii="Verdana" w:hAnsi="Verdana"/>
          <w:color w:val="333333"/>
          <w:sz w:val="22"/>
        </w:rPr>
        <w:t>o</w:t>
      </w:r>
      <w:r w:rsidR="00FD0A42" w:rsidRPr="004D513F">
        <w:rPr>
          <w:rFonts w:ascii="Verdana" w:hAnsi="Verdana"/>
          <w:color w:val="333333"/>
          <w:sz w:val="22"/>
        </w:rPr>
        <w:t>lución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resguardos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indígenas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igualdad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legal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indios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criollos.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Prólogo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edición</w:t>
      </w:r>
      <w:r w:rsidR="00FD0129" w:rsidRPr="004D513F">
        <w:rPr>
          <w:rFonts w:ascii="Verdana" w:hAnsi="Verdana"/>
          <w:color w:val="333333"/>
          <w:sz w:val="22"/>
        </w:rPr>
        <w:t xml:space="preserve"> de Germán Colmenares </w:t>
      </w:r>
      <w:r w:rsidR="00FD0A42"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extenso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documento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"Testimonio…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sobre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la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visita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practicada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por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Dn.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Joseph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María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Campuzano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Sr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Don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Francisco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Antonio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Moreno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…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",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que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copié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en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1976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del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Archivo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de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Indias,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Santa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Fe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595,</w:t>
      </w:r>
      <w:r w:rsidR="00FD0129" w:rsidRPr="004D513F">
        <w:rPr>
          <w:rFonts w:ascii="Verdana" w:hAnsi="Verdana"/>
          <w:color w:val="333333"/>
          <w:sz w:val="22"/>
        </w:rPr>
        <w:t xml:space="preserve"> publicado </w:t>
      </w:r>
      <w:r w:rsidR="00FD0A42" w:rsidRPr="004D513F">
        <w:rPr>
          <w:rFonts w:ascii="Verdana" w:hAnsi="Verdana"/>
          <w:color w:val="333333"/>
          <w:sz w:val="22"/>
        </w:rPr>
        <w:t>como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Francisco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Antonio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Moreno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y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Escandón,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i/>
          <w:color w:val="333333"/>
          <w:sz w:val="22"/>
        </w:rPr>
        <w:t>Indios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="00FD0A42" w:rsidRPr="004D513F">
        <w:rPr>
          <w:rFonts w:ascii="Verdana" w:hAnsi="Verdana"/>
          <w:i/>
          <w:color w:val="333333"/>
          <w:sz w:val="22"/>
        </w:rPr>
        <w:t>y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="00FD0A42" w:rsidRPr="004D513F">
        <w:rPr>
          <w:rFonts w:ascii="Verdana" w:hAnsi="Verdana"/>
          <w:i/>
          <w:color w:val="333333"/>
          <w:sz w:val="22"/>
        </w:rPr>
        <w:t>Mestizos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="00FD0A42" w:rsidRPr="004D513F">
        <w:rPr>
          <w:rFonts w:ascii="Verdana" w:hAnsi="Verdana"/>
          <w:i/>
          <w:color w:val="333333"/>
          <w:sz w:val="22"/>
        </w:rPr>
        <w:t>en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="00FD0A42" w:rsidRPr="004D513F">
        <w:rPr>
          <w:rFonts w:ascii="Verdana" w:hAnsi="Verdana"/>
          <w:i/>
          <w:color w:val="333333"/>
          <w:sz w:val="22"/>
        </w:rPr>
        <w:t>la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="00FD0A42" w:rsidRPr="004D513F">
        <w:rPr>
          <w:rFonts w:ascii="Verdana" w:hAnsi="Verdana"/>
          <w:i/>
          <w:color w:val="333333"/>
          <w:sz w:val="22"/>
        </w:rPr>
        <w:t>Nueva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="00FD0A42" w:rsidRPr="004D513F">
        <w:rPr>
          <w:rFonts w:ascii="Verdana" w:hAnsi="Verdana"/>
          <w:i/>
          <w:color w:val="333333"/>
          <w:sz w:val="22"/>
        </w:rPr>
        <w:t>Granada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 </w:t>
      </w:r>
      <w:r w:rsidR="00FD0A42" w:rsidRPr="004D513F">
        <w:rPr>
          <w:rFonts w:ascii="Verdana" w:hAnsi="Verdana"/>
          <w:i/>
          <w:color w:val="333333"/>
          <w:sz w:val="22"/>
        </w:rPr>
        <w:t>a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="00FD0A42" w:rsidRPr="004D513F">
        <w:rPr>
          <w:rFonts w:ascii="Verdana" w:hAnsi="Verdana"/>
          <w:i/>
          <w:color w:val="333333"/>
          <w:sz w:val="22"/>
        </w:rPr>
        <w:t>finales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="00FD0A42" w:rsidRPr="004D513F">
        <w:rPr>
          <w:rFonts w:ascii="Verdana" w:hAnsi="Verdana"/>
          <w:i/>
          <w:color w:val="333333"/>
          <w:sz w:val="22"/>
        </w:rPr>
        <w:t>del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="00FD0A42" w:rsidRPr="004D513F">
        <w:rPr>
          <w:rFonts w:ascii="Verdana" w:hAnsi="Verdana"/>
          <w:i/>
          <w:color w:val="333333"/>
          <w:sz w:val="22"/>
        </w:rPr>
        <w:t>siglo</w:t>
      </w:r>
      <w:r w:rsidR="00FD0129" w:rsidRPr="004D513F">
        <w:rPr>
          <w:rFonts w:ascii="Verdana" w:hAnsi="Verdana"/>
          <w:i/>
          <w:color w:val="333333"/>
          <w:sz w:val="22"/>
        </w:rPr>
        <w:t xml:space="preserve"> </w:t>
      </w:r>
      <w:r w:rsidR="00FD0A42" w:rsidRPr="004D513F">
        <w:rPr>
          <w:rFonts w:ascii="Verdana" w:hAnsi="Verdana"/>
          <w:i/>
          <w:color w:val="333333"/>
          <w:sz w:val="22"/>
        </w:rPr>
        <w:t>XVIII</w:t>
      </w:r>
      <w:r w:rsidR="00FD0A42" w:rsidRPr="004D513F">
        <w:rPr>
          <w:rFonts w:ascii="Verdana" w:hAnsi="Verdana"/>
          <w:color w:val="333333"/>
          <w:sz w:val="22"/>
        </w:rPr>
        <w:t>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Bogotá,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Banco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Popular,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1985.</w:t>
      </w:r>
    </w:p>
    <w:p w:rsidR="00FD0A42" w:rsidRPr="004D513F" w:rsidRDefault="008B7268" w:rsidP="00FD0129">
      <w:pPr>
        <w:pStyle w:val="NormalWeb"/>
        <w:jc w:val="both"/>
        <w:rPr>
          <w:rFonts w:ascii="Verdana" w:hAnsi="Verdana"/>
          <w:color w:val="333333"/>
          <w:sz w:val="22"/>
        </w:rPr>
      </w:pPr>
      <w:hyperlink r:id="rId39" w:history="1"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¿Cuánta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tierra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necesita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un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indio?.—Nota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marginal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sobre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la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disolución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los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resguardos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en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el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siglo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XVIII—</w:t>
        </w:r>
        <w:r w:rsidR="00FD0A42" w:rsidRPr="004D513F">
          <w:rPr>
            <w:rStyle w:val="Hyperlink"/>
            <w:rFonts w:ascii="Verdana" w:hAnsi="Verdana"/>
            <w:b/>
            <w:bCs/>
            <w:color w:val="333333"/>
            <w:sz w:val="22"/>
          </w:rPr>
          <w:t>.</w:t>
        </w:r>
        <w:r w:rsidR="00FD0129" w:rsidRPr="004D513F">
          <w:rPr>
            <w:rStyle w:val="apple-converted-space"/>
            <w:rFonts w:ascii="Verdana" w:hAnsi="Verdana"/>
            <w:b/>
            <w:bCs/>
            <w:color w:val="333333"/>
            <w:sz w:val="22"/>
          </w:rPr>
          <w:t xml:space="preserve"> </w:t>
        </w:r>
      </w:hyperlink>
      <w:r w:rsidR="00FD0A42" w:rsidRPr="004D513F">
        <w:rPr>
          <w:rStyle w:val="texto"/>
          <w:rFonts w:ascii="Verdana" w:hAnsi="Verdana"/>
          <w:color w:val="333333"/>
          <w:sz w:val="22"/>
        </w:rPr>
        <w:t>Publicado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en: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i/>
          <w:iCs/>
          <w:color w:val="333333"/>
          <w:sz w:val="22"/>
        </w:rPr>
        <w:t>La</w:t>
      </w:r>
      <w:r w:rsidR="00FD0129" w:rsidRPr="004D513F">
        <w:rPr>
          <w:rStyle w:val="texto"/>
          <w:rFonts w:ascii="Verdana" w:hAnsi="Verdana"/>
          <w:i/>
          <w:iCs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i/>
          <w:iCs/>
          <w:color w:val="333333"/>
          <w:sz w:val="22"/>
        </w:rPr>
        <w:t>Gaceta</w:t>
      </w:r>
      <w:r w:rsidR="00FD0A42" w:rsidRPr="004D513F">
        <w:rPr>
          <w:rStyle w:val="texto"/>
          <w:rFonts w:ascii="Verdana" w:hAnsi="Verdana"/>
          <w:color w:val="333333"/>
          <w:sz w:val="22"/>
        </w:rPr>
        <w:t>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Colcultura.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No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12-13.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Bogotá,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julio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de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Style w:val="texto"/>
          <w:rFonts w:ascii="Verdana" w:hAnsi="Verdana"/>
          <w:color w:val="333333"/>
          <w:sz w:val="22"/>
        </w:rPr>
        <w:t>1977</w:t>
      </w:r>
      <w:r w:rsidR="00FD0129" w:rsidRPr="004D513F">
        <w:rPr>
          <w:rStyle w:val="texto"/>
          <w:rFonts w:ascii="Verdana" w:hAnsi="Verdana"/>
          <w:color w:val="333333"/>
          <w:sz w:val="22"/>
        </w:rPr>
        <w:t xml:space="preserve">, para mostrar cómo la idea general del siglo XVIII era que un blanco necesitaba miles de fanegadas de tierra, y una familia indígena unas pocas. </w:t>
      </w:r>
    </w:p>
    <w:p w:rsidR="001E3506" w:rsidRPr="004D513F" w:rsidRDefault="008B7268" w:rsidP="00FD0129">
      <w:pPr>
        <w:pStyle w:val="NormalWeb"/>
        <w:jc w:val="both"/>
        <w:rPr>
          <w:rFonts w:ascii="Verdana" w:hAnsi="Verdana"/>
          <w:sz w:val="22"/>
        </w:rPr>
      </w:pPr>
      <w:hyperlink r:id="rId40" w:history="1"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Producción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de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oro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y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desarrollo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económico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en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el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siglo</w:t>
        </w:r>
        <w:r w:rsidR="00FD0129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 xml:space="preserve"> </w:t>
        </w:r>
        <w:r w:rsidR="00FD0A42" w:rsidRPr="004D513F">
          <w:rPr>
            <w:rStyle w:val="Hyperlink"/>
            <w:rFonts w:ascii="Verdana" w:hAnsi="Verdana"/>
            <w:b/>
            <w:bCs/>
            <w:color w:val="365F91" w:themeColor="accent1" w:themeShade="BF"/>
            <w:sz w:val="22"/>
          </w:rPr>
          <w:t>XVIII</w:t>
        </w:r>
        <w:r w:rsidR="00FD0A42" w:rsidRPr="004D513F">
          <w:rPr>
            <w:rStyle w:val="Hyperlink"/>
            <w:rFonts w:ascii="Verdana" w:hAnsi="Verdana"/>
            <w:b/>
            <w:bCs/>
            <w:color w:val="333333"/>
            <w:sz w:val="22"/>
          </w:rPr>
          <w:t>.</w:t>
        </w:r>
      </w:hyperlink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Publicado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en:</w:t>
      </w:r>
      <w:r w:rsidR="00FD0129" w:rsidRPr="004D513F">
        <w:rPr>
          <w:rStyle w:val="apple-converted-space"/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i/>
          <w:iCs/>
          <w:color w:val="333333"/>
          <w:sz w:val="22"/>
        </w:rPr>
        <w:t>Revista</w:t>
      </w:r>
      <w:r w:rsidR="00FD0129" w:rsidRPr="004D513F">
        <w:rPr>
          <w:rFonts w:ascii="Verdana" w:hAnsi="Verdana"/>
          <w:i/>
          <w:iCs/>
          <w:color w:val="333333"/>
          <w:sz w:val="22"/>
        </w:rPr>
        <w:t xml:space="preserve"> </w:t>
      </w:r>
      <w:r w:rsidR="00FD0A42" w:rsidRPr="004D513F">
        <w:rPr>
          <w:rFonts w:ascii="Verdana" w:hAnsi="Verdana"/>
          <w:i/>
          <w:iCs/>
          <w:color w:val="333333"/>
          <w:sz w:val="22"/>
        </w:rPr>
        <w:t>Universidad</w:t>
      </w:r>
      <w:r w:rsidR="00FD0129" w:rsidRPr="004D513F">
        <w:rPr>
          <w:rFonts w:ascii="Verdana" w:hAnsi="Verdana"/>
          <w:i/>
          <w:iCs/>
          <w:color w:val="333333"/>
          <w:sz w:val="22"/>
        </w:rPr>
        <w:t xml:space="preserve"> </w:t>
      </w:r>
      <w:r w:rsidR="00FD0A42" w:rsidRPr="004D513F">
        <w:rPr>
          <w:rFonts w:ascii="Verdana" w:hAnsi="Verdana"/>
          <w:i/>
          <w:iCs/>
          <w:color w:val="333333"/>
          <w:sz w:val="22"/>
        </w:rPr>
        <w:t>del</w:t>
      </w:r>
      <w:r w:rsidR="00FD0129" w:rsidRPr="004D513F">
        <w:rPr>
          <w:rFonts w:ascii="Verdana" w:hAnsi="Verdana"/>
          <w:i/>
          <w:iCs/>
          <w:color w:val="333333"/>
          <w:sz w:val="22"/>
        </w:rPr>
        <w:t xml:space="preserve"> </w:t>
      </w:r>
      <w:r w:rsidR="00FD0A42" w:rsidRPr="004D513F">
        <w:rPr>
          <w:rFonts w:ascii="Verdana" w:hAnsi="Verdana"/>
          <w:i/>
          <w:iCs/>
          <w:color w:val="333333"/>
          <w:sz w:val="22"/>
        </w:rPr>
        <w:t>Valle</w:t>
      </w:r>
      <w:r w:rsidR="00FD0A42" w:rsidRPr="004D513F">
        <w:rPr>
          <w:rFonts w:ascii="Verdana" w:hAnsi="Verdana"/>
          <w:color w:val="333333"/>
          <w:sz w:val="22"/>
        </w:rPr>
        <w:t>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No.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3-4.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Cali,</w:t>
      </w:r>
      <w:r w:rsidR="00FD0129" w:rsidRPr="004D513F">
        <w:rPr>
          <w:rFonts w:ascii="Verdana" w:hAnsi="Verdana"/>
          <w:color w:val="333333"/>
          <w:sz w:val="22"/>
        </w:rPr>
        <w:t xml:space="preserve"> </w:t>
      </w:r>
      <w:r w:rsidR="00FD0A42" w:rsidRPr="004D513F">
        <w:rPr>
          <w:rFonts w:ascii="Verdana" w:hAnsi="Verdana"/>
          <w:color w:val="333333"/>
          <w:sz w:val="22"/>
        </w:rPr>
        <w:t>1977</w:t>
      </w:r>
      <w:r w:rsidR="00FD0A42" w:rsidRPr="004D513F">
        <w:rPr>
          <w:rFonts w:ascii="Verdana" w:hAnsi="Verdana"/>
          <w:sz w:val="22"/>
        </w:rPr>
        <w:t>(Documento</w:t>
      </w:r>
      <w:r w:rsidR="00FD0129" w:rsidRPr="004D513F">
        <w:rPr>
          <w:rFonts w:ascii="Verdana" w:hAnsi="Verdana"/>
          <w:sz w:val="22"/>
        </w:rPr>
        <w:t xml:space="preserve"> </w:t>
      </w:r>
      <w:r w:rsidR="00FD0A42" w:rsidRPr="004D513F">
        <w:rPr>
          <w:rFonts w:ascii="Verdana" w:hAnsi="Verdana"/>
          <w:sz w:val="22"/>
        </w:rPr>
        <w:t>en</w:t>
      </w:r>
      <w:r w:rsidR="00FD0129" w:rsidRPr="004D513F">
        <w:rPr>
          <w:rFonts w:ascii="Verdana" w:hAnsi="Verdana"/>
          <w:sz w:val="22"/>
        </w:rPr>
        <w:t xml:space="preserve"> </w:t>
      </w:r>
      <w:r w:rsidR="00FD0A42" w:rsidRPr="004D513F">
        <w:rPr>
          <w:rFonts w:ascii="Verdana" w:hAnsi="Verdana"/>
          <w:sz w:val="22"/>
        </w:rPr>
        <w:t>PDF).</w:t>
      </w:r>
    </w:p>
    <w:p w:rsidR="00FD0129" w:rsidRPr="004D513F" w:rsidRDefault="008B7268" w:rsidP="00FD0129">
      <w:pPr>
        <w:pStyle w:val="NormalWeb"/>
        <w:spacing w:before="335" w:beforeAutospacing="0" w:after="335" w:afterAutospacing="0"/>
        <w:jc w:val="both"/>
        <w:rPr>
          <w:rFonts w:ascii="Verdana" w:hAnsi="Verdana"/>
          <w:sz w:val="22"/>
        </w:rPr>
      </w:pPr>
      <w:hyperlink r:id="rId41" w:history="1">
        <w:r w:rsidR="00FD0129" w:rsidRPr="004D513F">
          <w:rPr>
            <w:rStyle w:val="Hyperlink"/>
            <w:rFonts w:ascii="Verdana" w:hAnsi="Verdana"/>
            <w:b/>
            <w:color w:val="365F91" w:themeColor="accent1" w:themeShade="BF"/>
            <w:sz w:val="22"/>
          </w:rPr>
          <w:t>La producción agrícola en Popayán en el siglo XVIII, según las cuentas de diezmos.</w:t>
        </w:r>
      </w:hyperlink>
      <w:r w:rsidR="00FD0129" w:rsidRPr="004D513F">
        <w:rPr>
          <w:rFonts w:ascii="Verdana" w:hAnsi="Verdana"/>
          <w:b/>
          <w:sz w:val="22"/>
        </w:rPr>
        <w:t xml:space="preserve"> </w:t>
      </w:r>
      <w:r w:rsidR="00FD0129" w:rsidRPr="004D513F">
        <w:rPr>
          <w:rFonts w:ascii="Verdana" w:hAnsi="Verdana"/>
          <w:sz w:val="22"/>
        </w:rPr>
        <w:t xml:space="preserve">Publicado en: </w:t>
      </w:r>
      <w:r w:rsidR="00FD0129" w:rsidRPr="004D513F">
        <w:rPr>
          <w:rFonts w:ascii="Verdana" w:hAnsi="Verdana"/>
          <w:i/>
          <w:sz w:val="22"/>
        </w:rPr>
        <w:t>Ensayos de Historia Económica Colombiana</w:t>
      </w:r>
      <w:r w:rsidR="00FD0129" w:rsidRPr="004D513F">
        <w:rPr>
          <w:rFonts w:ascii="Verdana" w:hAnsi="Verdana"/>
          <w:sz w:val="22"/>
        </w:rPr>
        <w:t xml:space="preserve">. Bogotá. FEDESARROLLO. 1980. (pp 55-71). </w:t>
      </w:r>
      <w:hyperlink r:id="rId42" w:history="1">
        <w:r w:rsidR="00FD0129" w:rsidRPr="004D513F">
          <w:rPr>
            <w:rStyle w:val="Hyperlink"/>
            <w:rFonts w:ascii="Verdana" w:hAnsi="Verdana"/>
            <w:color w:val="auto"/>
            <w:sz w:val="22"/>
            <w:u w:val="none"/>
          </w:rPr>
          <w:t>(Documento en PDF)</w:t>
        </w:r>
      </w:hyperlink>
    </w:p>
    <w:sectPr w:rsidR="00FD0129" w:rsidRPr="004D513F" w:rsidSect="009D4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doNotTrackMoves/>
  <w:defaultTabStop w:val="708"/>
  <w:hyphenationZone w:val="425"/>
  <w:characterSpacingControl w:val="doNotCompress"/>
  <w:compat/>
  <w:rsids>
    <w:rsidRoot w:val="00FF7F88"/>
    <w:rsid w:val="00076C80"/>
    <w:rsid w:val="0009753A"/>
    <w:rsid w:val="001D170A"/>
    <w:rsid w:val="001E3506"/>
    <w:rsid w:val="00252CAD"/>
    <w:rsid w:val="002E33F1"/>
    <w:rsid w:val="003A1EC9"/>
    <w:rsid w:val="004C3891"/>
    <w:rsid w:val="004D513F"/>
    <w:rsid w:val="005B0F90"/>
    <w:rsid w:val="005C0E26"/>
    <w:rsid w:val="006264C4"/>
    <w:rsid w:val="006C6D71"/>
    <w:rsid w:val="006E5892"/>
    <w:rsid w:val="007971F9"/>
    <w:rsid w:val="007C653F"/>
    <w:rsid w:val="008652AE"/>
    <w:rsid w:val="008B7268"/>
    <w:rsid w:val="008E5000"/>
    <w:rsid w:val="009A0B05"/>
    <w:rsid w:val="009D4248"/>
    <w:rsid w:val="00A2423F"/>
    <w:rsid w:val="00AD51E5"/>
    <w:rsid w:val="00B7092F"/>
    <w:rsid w:val="00BA7D22"/>
    <w:rsid w:val="00BF4636"/>
    <w:rsid w:val="00C622DA"/>
    <w:rsid w:val="00C71086"/>
    <w:rsid w:val="00CC7F52"/>
    <w:rsid w:val="00D833F0"/>
    <w:rsid w:val="00E10C0B"/>
    <w:rsid w:val="00E4317C"/>
    <w:rsid w:val="00E76092"/>
    <w:rsid w:val="00EA7266"/>
    <w:rsid w:val="00EE41E0"/>
    <w:rsid w:val="00F80EC0"/>
    <w:rsid w:val="00FA02BA"/>
    <w:rsid w:val="00FD0129"/>
    <w:rsid w:val="00FD0A42"/>
    <w:rsid w:val="00FF7F88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bCs/>
        <w:sz w:val="24"/>
        <w:szCs w:val="24"/>
        <w:lang w:val="es-CO" w:eastAsia="es-CO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E0"/>
    <w:rPr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E41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 w:val="0"/>
      <w:dstrike/>
      <w:sz w:val="28"/>
      <w:szCs w:val="28"/>
      <w:lang w:val="es-MX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E41E0"/>
    <w:rPr>
      <w:rFonts w:asciiTheme="minorHAnsi" w:eastAsiaTheme="minorEastAsia" w:hAnsiTheme="minorHAnsi" w:cstheme="minorBidi"/>
      <w:b/>
      <w:bCs/>
      <w:dstrike/>
      <w:sz w:val="28"/>
      <w:szCs w:val="28"/>
      <w:lang w:val="es-MX" w:eastAsia="en-US"/>
    </w:rPr>
  </w:style>
  <w:style w:type="character" w:styleId="Emphasis">
    <w:name w:val="Emphasis"/>
    <w:basedOn w:val="DefaultParagraphFont"/>
    <w:uiPriority w:val="20"/>
    <w:qFormat/>
    <w:rsid w:val="00EE41E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E41E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FD0A4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lang w:eastAsia="es-CO"/>
    </w:rPr>
  </w:style>
  <w:style w:type="character" w:styleId="Strong">
    <w:name w:val="Strong"/>
    <w:basedOn w:val="DefaultParagraphFont"/>
    <w:uiPriority w:val="22"/>
    <w:qFormat/>
    <w:rsid w:val="00FD0A42"/>
    <w:rPr>
      <w:b/>
      <w:bCs/>
    </w:rPr>
  </w:style>
  <w:style w:type="character" w:customStyle="1" w:styleId="apple-converted-space">
    <w:name w:val="apple-converted-space"/>
    <w:basedOn w:val="DefaultParagraphFont"/>
    <w:rsid w:val="00FD0A42"/>
  </w:style>
  <w:style w:type="character" w:styleId="Hyperlink">
    <w:name w:val="Hyperlink"/>
    <w:basedOn w:val="DefaultParagraphFont"/>
    <w:uiPriority w:val="99"/>
    <w:unhideWhenUsed/>
    <w:rsid w:val="00FD0A42"/>
    <w:rPr>
      <w:color w:val="0000FF"/>
      <w:u w:val="single"/>
    </w:rPr>
  </w:style>
  <w:style w:type="character" w:customStyle="1" w:styleId="texto">
    <w:name w:val="texto"/>
    <w:basedOn w:val="DefaultParagraphFont"/>
    <w:rsid w:val="00FD0A42"/>
  </w:style>
  <w:style w:type="character" w:customStyle="1" w:styleId="msonormal0">
    <w:name w:val="msonormal"/>
    <w:basedOn w:val="DefaultParagraphFont"/>
    <w:rsid w:val="00FD0A42"/>
  </w:style>
  <w:style w:type="character" w:customStyle="1" w:styleId="apple-style-span">
    <w:name w:val="apple-style-span"/>
    <w:basedOn w:val="DefaultParagraphFont"/>
    <w:rsid w:val="006E5892"/>
  </w:style>
  <w:style w:type="character" w:styleId="FollowedHyperlink">
    <w:name w:val="FollowedHyperlink"/>
    <w:basedOn w:val="DefaultParagraphFont"/>
    <w:uiPriority w:val="99"/>
    <w:semiHidden/>
    <w:unhideWhenUsed/>
    <w:rsid w:val="00FD01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hyperlink" Target="http://www.jorgeorlandomelo.com/bolivarcolombia.htm" TargetMode="External"/><Relationship Id="rId31" Type="http://schemas.openxmlformats.org/officeDocument/2006/relationships/hyperlink" Target="https://www.uis.edu.co/webUIS/es/bicentenario/documentos/(PREPS)%20LIBRO%20LIBERALISMO.pdf" TargetMode="External"/><Relationship Id="rId34" Type="http://schemas.openxmlformats.org/officeDocument/2006/relationships/hyperlink" Target="http://www.jorgeorlandomelo.com/bajar/henaoyarrubla.pdf" TargetMode="External"/><Relationship Id="rId39" Type="http://schemas.openxmlformats.org/officeDocument/2006/relationships/hyperlink" Target="http://www.jorgeorlandomelo.com/cuantatierra.htm" TargetMode="External"/><Relationship Id="rId40" Type="http://schemas.openxmlformats.org/officeDocument/2006/relationships/hyperlink" Target="http://www.jorgeorlandomelo.com/bajar/oroydesarrollo.pdf" TargetMode="External"/><Relationship Id="rId7" Type="http://schemas.openxmlformats.org/officeDocument/2006/relationships/hyperlink" Target="http://tinyurl.com/462qh4p" TargetMode="External"/><Relationship Id="rId36" Type="http://schemas.openxmlformats.org/officeDocument/2006/relationships/hyperlink" Target="http://www.jorgeorlandomelo.com/santander.htm" TargetMode="External"/><Relationship Id="rId43" Type="http://schemas.openxmlformats.org/officeDocument/2006/relationships/fontTable" Target="fontTable.xml"/><Relationship Id="rId1" Type="http://schemas.openxmlformats.org/officeDocument/2006/relationships/styles" Target="styles.xml"/><Relationship Id="rId24" Type="http://schemas.openxmlformats.org/officeDocument/2006/relationships/hyperlink" Target="http://www.unimedios.unal.edu.co/bicentenario/" TargetMode="External"/><Relationship Id="rId25" Type="http://schemas.openxmlformats.org/officeDocument/2006/relationships/hyperlink" Target="http://www.mincultura.gov.co/bicentenario/radio/http:/www.mincultura.gov.co/bicentenario/radio/" TargetMode="External"/><Relationship Id="rId8" Type="http://schemas.openxmlformats.org/officeDocument/2006/relationships/hyperlink" Target="%20http://tinyurl.com/462qh4p.%20" TargetMode="External"/><Relationship Id="rId13" Type="http://schemas.openxmlformats.org/officeDocument/2006/relationships/hyperlink" Target="http://www.museonacional.gov.co/inbox/files/docs/cartilla%20carteles%20web%20marzo%20MNC%20doble%20rnc.pdf" TargetMode="External"/><Relationship Id="rId10" Type="http://schemas.openxmlformats.org/officeDocument/2006/relationships/hyperlink" Target="http://www.bibliotecanacional.gov.co/index.php?idcategoria=38090" TargetMode="External"/><Relationship Id="rId32" Type="http://schemas.openxmlformats.org/officeDocument/2006/relationships/hyperlink" Target="http://www.jorgeorlandomelo.com/bajar/conceptohistoria.pdf" TargetMode="External"/><Relationship Id="rId37" Type="http://schemas.openxmlformats.org/officeDocument/2006/relationships/hyperlink" Target="http://www.jorgeorlandomelo.com/coca.htm" TargetMode="External"/><Relationship Id="rId12" Type="http://schemas.openxmlformats.org/officeDocument/2006/relationships/hyperlink" Target="http://www.banrepcultural.org/palabras-que-nos-cambiaron/intro.html" TargetMode="External"/><Relationship Id="rId17" Type="http://schemas.openxmlformats.org/officeDocument/2006/relationships/hyperlink" Target="http://www.fonoteca.gov.co/index.php?option=com_topcontent&amp;view=article&amp;id=2239:los-heroes-tambien-lloran" TargetMode="External"/><Relationship Id="rId9" Type="http://schemas.openxmlformats.org/officeDocument/2006/relationships/hyperlink" Target="http://www.bibliotecanacional.gov.co/?idcategoria=37869" TargetMode="External"/><Relationship Id="rId18" Type="http://schemas.openxmlformats.org/officeDocument/2006/relationships/hyperlink" Target=".https:/www.uis.edu.co/webUIS/es/bicentenario/" TargetMode="External"/><Relationship Id="rId3" Type="http://schemas.openxmlformats.org/officeDocument/2006/relationships/webSettings" Target="webSettings.xml"/><Relationship Id="rId27" Type="http://schemas.openxmlformats.org/officeDocument/2006/relationships/hyperlink" Target="http://repository.urosario.edu.co/bitstream/10336/1885/1/21460979.pdf" TargetMode="External"/><Relationship Id="rId14" Type="http://schemas.openxmlformats.org/officeDocument/2006/relationships/hyperlink" Target="http://tinyurl.com/4zdoafw" TargetMode="External"/><Relationship Id="rId23" Type="http://schemas.openxmlformats.org/officeDocument/2006/relationships/hyperlink" Target="http://www.colombiaaprende.edu.co/html/productos/1685/article-187226.html" TargetMode="External"/><Relationship Id="rId4" Type="http://schemas.openxmlformats.org/officeDocument/2006/relationships/hyperlink" Target="http://www.bibliotecanacional.gov.co/index.php?idcategoria=38277" TargetMode="External"/><Relationship Id="rId28" Type="http://schemas.openxmlformats.org/officeDocument/2006/relationships/hyperlink" Target="http://dialnet.unirioja.es/servlet/fichero_articulo?codigo=2345363&amp;orden=87529." TargetMode="External"/><Relationship Id="rId26" Type="http://schemas.openxmlformats.org/officeDocument/2006/relationships/hyperlink" Target="http://www.banrepcultural.org/bicentenario/credencial.html" TargetMode="External"/><Relationship Id="rId30" Type="http://schemas.openxmlformats.org/officeDocument/2006/relationships/hyperlink" Target="https://www.uis.edu.co/webUIS/es/bicentenario/documentos/BICENTENARIO_AGENDA_TOMO%20I.pdf" TargetMode="External"/><Relationship Id="rId11" Type="http://schemas.openxmlformats.org/officeDocument/2006/relationships/hyperlink" Target="http://www.bibliotecanacional.gov.co/index.php?idcategoria=38144" TargetMode="External"/><Relationship Id="rId42" Type="http://schemas.openxmlformats.org/officeDocument/2006/relationships/hyperlink" Target="http://www.jorgeorlandomelo.com/bajar/popayan.pdf" TargetMode="External"/><Relationship Id="rId29" Type="http://schemas.openxmlformats.org/officeDocument/2006/relationships/hyperlink" Target="http://www.ba.unibo.it/BuenosAires/Strumenti+del+Portale/Download/Extension/puntoeuropa/puente/22010.htm" TargetMode="External"/><Relationship Id="rId6" Type="http://schemas.openxmlformats.org/officeDocument/2006/relationships/hyperlink" Target="http://huellas.bibliotecanacional.gov.co/?idcategoria=38371." TargetMode="External"/><Relationship Id="rId16" Type="http://schemas.openxmlformats.org/officeDocument/2006/relationships/hyperlink" Target="http://www.fonoteca.gov.co/images/stories/Producciones/independencia_cuadernillo.pdf" TargetMode="External"/><Relationship Id="rId33" Type="http://schemas.openxmlformats.org/officeDocument/2006/relationships/hyperlink" Target="http://www.jorgeorlandomelo.com/bajar/progreso1.pdf" TargetMode="External"/><Relationship Id="rId44" Type="http://schemas.openxmlformats.org/officeDocument/2006/relationships/theme" Target="theme/theme1.xml"/><Relationship Id="rId41" Type="http://schemas.openxmlformats.org/officeDocument/2006/relationships/hyperlink" Target="http://www.jorgeorlandomelo.com/bajar/popayan.pdf" TargetMode="External"/><Relationship Id="rId5" Type="http://schemas.openxmlformats.org/officeDocument/2006/relationships/hyperlink" Target="http://www.bibliotecanacional.gov.co/?idcategoria=39157" TargetMode="External"/><Relationship Id="rId15" Type="http://schemas.openxmlformats.org/officeDocument/2006/relationships/hyperlink" Target="http://www.rjb.csic.es/icones/mutis/paginas/" TargetMode="External"/><Relationship Id="rId19" Type="http://schemas.openxmlformats.org/officeDocument/2006/relationships/hyperlink" Target="https://www.uis.edu.co/webUIS/es/bicentenario/documentos/CTP%20CONFIDENCIAS%20MARZO%209.pdf" TargetMode="External"/><Relationship Id="rId38" Type="http://schemas.openxmlformats.org/officeDocument/2006/relationships/hyperlink" Target="http://www.jorgeorlandomelo.com/morenoyescandon.htm" TargetMode="External"/><Relationship Id="rId20" Type="http://schemas.openxmlformats.org/officeDocument/2006/relationships/hyperlink" Target="https://www.uis.edu.co/webUIS/es/bicentenario/documentos/BICENTENARIO_ACTAS_TOMO%20I.pdf" TargetMode="External"/><Relationship Id="rId22" Type="http://schemas.openxmlformats.org/officeDocument/2006/relationships/hyperlink" Target="http://www.colombiaaprende.edu.co/html/productos/1685/article-200229.html." TargetMode="External"/><Relationship Id="rId21" Type="http://schemas.openxmlformats.org/officeDocument/2006/relationships/hyperlink" Target="http://www.banrepcultural.org/sites/default/files/libros/Guia_de_Forasteros.pdf" TargetMode="Externa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4732</Words>
  <Characters>26977</Characters>
  <Application>Microsoft Word 12.0.0</Application>
  <DocSecurity>0</DocSecurity>
  <Lines>224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Orlando Melo</dc:creator>
  <cp:lastModifiedBy>Katherine Rios</cp:lastModifiedBy>
  <cp:revision>2</cp:revision>
  <cp:lastPrinted>2011-11-30T00:56:00Z</cp:lastPrinted>
  <dcterms:created xsi:type="dcterms:W3CDTF">2011-11-30T00:57:00Z</dcterms:created>
  <dcterms:modified xsi:type="dcterms:W3CDTF">2011-11-30T00:57:00Z</dcterms:modified>
</cp:coreProperties>
</file>